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b/>
          <w:i/>
          <w:sz w:val="24"/>
          <w:szCs w:val="24"/>
          <w:lang w:val="en-US" w:eastAsia="zh-CN"/>
        </w:rPr>
      </w:pPr>
      <w:bookmarkStart w:id="0" w:name="_Toc20425632"/>
      <w:bookmarkStart w:id="1" w:name="_Toc36843130"/>
      <w:bookmarkStart w:id="2" w:name="_Toc37067419"/>
      <w:bookmarkStart w:id="3" w:name="_Toc29321028"/>
      <w:bookmarkStart w:id="4" w:name="_Toc36756612"/>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4-</w:t>
      </w:r>
      <w:r>
        <w:rPr>
          <w:b/>
          <w:sz w:val="24"/>
          <w:szCs w:val="24"/>
        </w:rPr>
        <w:t>e</w:t>
      </w:r>
      <w:r>
        <w:rPr>
          <w:b/>
          <w:sz w:val="24"/>
          <w:szCs w:val="24"/>
        </w:rPr>
        <w:fldChar w:fldCharType="end"/>
      </w:r>
      <w:r>
        <w:rPr>
          <w:b/>
          <w:i/>
          <w:sz w:val="24"/>
          <w:szCs w:val="24"/>
        </w:rPr>
        <w:tab/>
      </w:r>
      <w:r>
        <w:rPr>
          <w:rFonts w:hint="eastAsia"/>
          <w:b/>
          <w:i/>
          <w:sz w:val="24"/>
          <w:szCs w:val="24"/>
          <w:lang w:val="en-US" w:eastAsia="zh-CN"/>
        </w:rPr>
        <w:t>R2-21</w:t>
      </w:r>
      <w:r>
        <w:rPr>
          <w:b/>
          <w:i/>
          <w:sz w:val="24"/>
          <w:szCs w:val="24"/>
          <w:lang w:val="en-US" w:eastAsia="zh-CN"/>
        </w:rPr>
        <w:t>0</w:t>
      </w:r>
      <w:r>
        <w:rPr>
          <w:rFonts w:hint="eastAsia"/>
          <w:b/>
          <w:i/>
          <w:sz w:val="24"/>
          <w:szCs w:val="24"/>
          <w:lang w:val="en-US" w:eastAsia="zh-CN"/>
        </w:rPr>
        <w:t>5501</w:t>
      </w:r>
    </w:p>
    <w:p>
      <w:pPr>
        <w:pStyle w:val="116"/>
        <w:outlineLvl w:val="0"/>
        <w:rPr>
          <w:rFonts w:hint="default"/>
          <w:b/>
          <w:color w:val="7F7F7F" w:themeColor="background1" w:themeShade="80"/>
          <w:sz w:val="24"/>
          <w:szCs w:val="24"/>
          <w:lang w:val="en-US"/>
        </w:rPr>
      </w:pPr>
      <w:r>
        <w:rPr>
          <w:rFonts w:cs="Arial"/>
          <w:b/>
          <w:bCs w:val="0"/>
          <w:sz w:val="24"/>
          <w:szCs w:val="24"/>
          <w:lang w:val="de-DE" w:eastAsia="zh-CN"/>
        </w:rPr>
        <w:t xml:space="preserve">Electronic Meeting, </w:t>
      </w:r>
      <w:r>
        <w:rPr>
          <w:rFonts w:hint="eastAsia"/>
          <w:b/>
          <w:bCs w:val="0"/>
          <w:sz w:val="24"/>
          <w:szCs w:val="24"/>
          <w:lang w:val="en-US" w:eastAsia="zh-CN"/>
        </w:rPr>
        <w:t>May</w:t>
      </w:r>
      <w:r>
        <w:rPr>
          <w:b/>
          <w:bCs w:val="0"/>
          <w:sz w:val="24"/>
          <w:szCs w:val="24"/>
        </w:rPr>
        <w:t xml:space="preserve"> </w:t>
      </w:r>
      <w:r>
        <w:rPr>
          <w:rFonts w:hint="eastAsia"/>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b/>
          <w:bCs w:val="0"/>
          <w:sz w:val="24"/>
          <w:szCs w:val="24"/>
          <w:lang w:val="en-US" w:eastAsia="zh-CN"/>
        </w:rPr>
        <w:t>27</w:t>
      </w:r>
      <w:r>
        <w:rPr>
          <w:b/>
          <w:bCs w:val="0"/>
          <w:sz w:val="24"/>
          <w:szCs w:val="24"/>
          <w:vertAlign w:val="superscript"/>
        </w:rPr>
        <w:t>th</w:t>
      </w:r>
      <w:r>
        <w:rPr>
          <w:b/>
          <w:bCs w:val="0"/>
          <w:sz w:val="24"/>
          <w:szCs w:val="24"/>
        </w:rPr>
        <w:t xml:space="preserve"> 2021</w:t>
      </w:r>
      <w:r>
        <w:rPr>
          <w:rFonts w:hint="eastAsia" w:cs="Arial"/>
          <w:b/>
          <w:sz w:val="24"/>
          <w:szCs w:val="24"/>
          <w:lang w:val="en-US" w:eastAsia="zh-CN"/>
        </w:rPr>
        <w:t xml:space="preserve">                   </w:t>
      </w:r>
      <w:r>
        <w:rPr>
          <w:rFonts w:hint="eastAsia" w:cs="Arial"/>
          <w:b/>
          <w:i/>
          <w:iCs/>
          <w:color w:val="A6A6A6" w:themeColor="background1" w:themeShade="A6"/>
          <w:sz w:val="24"/>
          <w:szCs w:val="24"/>
          <w:lang w:val="en-US" w:eastAsia="zh-CN"/>
        </w:rPr>
        <w:t>Revision of R2-2104339</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b/>
                <w:sz w:val="28"/>
                <w:lang w:val="en-US" w:eastAsia="zh-CN"/>
              </w:rPr>
            </w:pPr>
            <w:r>
              <w:rPr>
                <w:rFonts w:hint="eastAsia"/>
                <w:b/>
                <w:sz w:val="28"/>
                <w:lang w:val="en-US" w:eastAsia="zh-CN"/>
              </w:rPr>
              <w:t>37.340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lang w:val="en-US" w:eastAsia="zh-CN"/>
              </w:rPr>
            </w:pPr>
            <w:r>
              <w:rPr>
                <w:rFonts w:hint="eastAsia"/>
                <w:b/>
                <w:bCs/>
                <w:sz w:val="28"/>
                <w:szCs w:val="28"/>
                <w:lang w:val="en-US" w:eastAsia="zh-CN"/>
              </w:rPr>
              <w:t>0262</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b/>
                <w:lang w:val="sv-SE" w:eastAsia="zh-CN"/>
              </w:rPr>
            </w:pPr>
            <w:r>
              <w:rPr>
                <w:rFonts w:hint="eastAsia"/>
                <w:b/>
                <w:bCs/>
                <w:sz w:val="28"/>
                <w:szCs w:val="28"/>
                <w:lang w:val="en-US" w:eastAsia="zh-CN"/>
              </w:rPr>
              <w:t>2</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5</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lang w:val="en-US" w:eastAsia="zh-CN"/>
              </w:rPr>
            </w:pPr>
            <w:r>
              <w:rPr>
                <w:lang w:val="en-US"/>
              </w:rPr>
              <w:t xml:space="preserve"> </w:t>
            </w:r>
            <w:r>
              <w:rPr>
                <w:rFonts w:hint="eastAsia"/>
                <w:lang w:val="en-US" w:eastAsia="zh-CN"/>
              </w:rPr>
              <w:t>Miscellaneous corrections to 37.340 on mobility enhancement</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en-US"/>
              </w:rPr>
            </w:pPr>
          </w:p>
        </w:tc>
        <w:tc>
          <w:tcPr>
            <w:tcW w:w="7800" w:type="dxa"/>
            <w:gridSpan w:val="10"/>
            <w:tcBorders>
              <w:top w:val="nil"/>
              <w:left w:val="nil"/>
              <w:bottom w:val="nil"/>
              <w:right w:val="single" w:color="auto" w:sz="4" w:space="0"/>
            </w:tcBorders>
          </w:tcPr>
          <w:p>
            <w:pPr>
              <w:pStyle w:val="116"/>
              <w:spacing w:after="0"/>
              <w:rPr>
                <w:sz w:val="8"/>
                <w:szCs w:val="8"/>
                <w:lang w:val="en-US"/>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xml:space="preserve"> (Rapporteur), Sanechips, Ericsson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lang w:val="en-US" w:eastAsia="zh-CN"/>
              </w:rPr>
            </w:pPr>
            <w: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05</w:t>
            </w:r>
            <w:r>
              <w:rPr>
                <w:lang w:val="sv-SE"/>
              </w:rPr>
              <w:t>-</w:t>
            </w:r>
            <w:r>
              <w:rPr>
                <w:lang w:val="sv-SE"/>
              </w:rPr>
              <w:fldChar w:fldCharType="end"/>
            </w:r>
            <w:r>
              <w:rPr>
                <w:rFonts w:hint="eastAsia"/>
                <w:lang w:val="en-US" w:eastAsia="zh-CN"/>
              </w:rPr>
              <w:t>10</w:t>
            </w:r>
            <w:bookmarkStart w:id="46" w:name="_GoBack"/>
            <w:bookmarkEnd w:id="46"/>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lang w:val="en-US" w:eastAsia="zh-CN"/>
              </w:rPr>
            </w:pPr>
            <w:r>
              <w:rPr>
                <w:rFonts w:hint="eastAsia"/>
                <w:lang w:val="en-US" w:eastAsia="zh-CN"/>
              </w:rPr>
              <w:t>At RAN2#113e meeting, it</w:t>
            </w:r>
            <w:r>
              <w:rPr>
                <w:lang w:val="en-US" w:eastAsia="zh-CN"/>
              </w:rPr>
              <w:t>’</w:t>
            </w:r>
            <w:r>
              <w:rPr>
                <w:rFonts w:hint="eastAsia"/>
                <w:lang w:val="en-US" w:eastAsia="zh-CN"/>
              </w:rPr>
              <w:t>s agreed that CHO/CPC in LTE/5GC is not support in Rel-16. Some normative texts in section 10.8.2 and Annex B needs to be updated to preclude CHO in LTE/5GC.</w:t>
            </w:r>
          </w:p>
          <w:p>
            <w:pPr>
              <w:pStyle w:val="116"/>
              <w:spacing w:after="0"/>
              <w:ind w:left="100"/>
              <w:rPr>
                <w:lang w:val="en-US" w:eastAsia="zh-CN"/>
              </w:rPr>
            </w:pPr>
          </w:p>
          <w:p>
            <w:pPr>
              <w:pStyle w:val="116"/>
              <w:spacing w:after="0"/>
              <w:ind w:left="100"/>
              <w:rPr>
                <w:lang w:val="en-US" w:eastAsia="zh-CN"/>
              </w:rPr>
            </w:pPr>
            <w:r>
              <w:rPr>
                <w:lang w:val="en-US" w:eastAsia="zh-CN"/>
              </w:rPr>
              <w:t xml:space="preserve">The </w:t>
            </w:r>
            <w:r>
              <w:rPr>
                <w:rFonts w:hint="eastAsia"/>
                <w:lang w:val="en-US" w:eastAsia="zh-CN"/>
              </w:rPr>
              <w:t xml:space="preserve">CPC </w:t>
            </w:r>
            <w:r>
              <w:rPr>
                <w:lang w:val="en-US" w:eastAsia="zh-CN"/>
              </w:rPr>
              <w:t xml:space="preserve">part on non-SRB3 and SRB3 case </w:t>
            </w:r>
            <w:r>
              <w:rPr>
                <w:rFonts w:hint="eastAsia"/>
                <w:lang w:val="en-US" w:eastAsia="zh-CN"/>
              </w:rPr>
              <w:t>needs to be</w:t>
            </w:r>
            <w:r>
              <w:rPr>
                <w:lang w:val="en-US" w:eastAsia="zh-CN"/>
              </w:rPr>
              <w:t xml:space="preserve"> updated with </w:t>
            </w:r>
            <w:r>
              <w:rPr>
                <w:rFonts w:hint="eastAsia"/>
                <w:lang w:val="en-US" w:eastAsia="zh-CN"/>
              </w:rPr>
              <w:t>some</w:t>
            </w:r>
            <w:r>
              <w:rPr>
                <w:lang w:val="en-US" w:eastAsia="zh-CN"/>
              </w:rPr>
              <w:t xml:space="preserve"> separate description and figure</w:t>
            </w:r>
            <w:r>
              <w:rPr>
                <w:rFonts w:hint="eastAsia"/>
                <w:lang w:val="en-US" w:eastAsia="zh-CN"/>
              </w:rPr>
              <w:t>s in section 10.3.1 for EN-DC case, as that in section 10.3.2.</w:t>
            </w:r>
          </w:p>
          <w:p>
            <w:pPr>
              <w:pStyle w:val="116"/>
              <w:spacing w:after="0"/>
              <w:ind w:left="100"/>
              <w:rPr>
                <w:lang w:val="en-US" w:eastAsia="zh-CN"/>
              </w:rPr>
            </w:pPr>
            <w:r>
              <w:rPr>
                <w:rFonts w:hint="eastAsia"/>
                <w:lang w:val="en-US" w:eastAsia="zh-CN"/>
              </w:rPr>
              <w:t xml:space="preserve"> </w:t>
            </w:r>
          </w:p>
          <w:p>
            <w:pPr>
              <w:pStyle w:val="116"/>
              <w:spacing w:after="0"/>
              <w:ind w:left="100"/>
              <w:rPr>
                <w:lang w:val="en-US" w:eastAsia="zh-CN"/>
              </w:rPr>
            </w:pPr>
            <w:r>
              <w:rPr>
                <w:rFonts w:hint="eastAsia"/>
                <w:lang w:val="en-US" w:eastAsia="zh-CN"/>
              </w:rPr>
              <w:t xml:space="preserve">Some editorial changes </w:t>
            </w:r>
            <w:r>
              <w:rPr>
                <w:lang w:val="en-US" w:eastAsia="zh-CN"/>
              </w:rPr>
              <w:t xml:space="preserve">are needed </w:t>
            </w:r>
            <w:r>
              <w:rPr>
                <w:rFonts w:hint="eastAsia"/>
                <w:lang w:val="en-US" w:eastAsia="zh-CN"/>
              </w:rPr>
              <w:t>in section 10.3.2, 10.6.</w:t>
            </w:r>
          </w:p>
          <w:p>
            <w:pPr>
              <w:pStyle w:val="116"/>
              <w:spacing w:after="0"/>
              <w:ind w:left="100"/>
              <w:rPr>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en-US"/>
              </w:rPr>
            </w:pPr>
          </w:p>
        </w:tc>
        <w:tc>
          <w:tcPr>
            <w:tcW w:w="6949" w:type="dxa"/>
            <w:gridSpan w:val="9"/>
            <w:tcBorders>
              <w:top w:val="nil"/>
              <w:left w:val="nil"/>
              <w:bottom w:val="nil"/>
              <w:right w:val="single" w:color="auto" w:sz="4" w:space="0"/>
            </w:tcBorders>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lang w:val="en-US"/>
              </w:rPr>
            </w:pPr>
            <w:r>
              <w:rPr>
                <w:lang w:val="en-US" w:eastAsia="zh-CN"/>
              </w:rPr>
              <w:t xml:space="preserve">The </w:t>
            </w:r>
            <w:r>
              <w:rPr>
                <w:rFonts w:hint="eastAsia"/>
                <w:lang w:val="en-US" w:eastAsia="zh-CN"/>
              </w:rPr>
              <w:t xml:space="preserve">CPC </w:t>
            </w:r>
            <w:r>
              <w:rPr>
                <w:lang w:val="en-US" w:eastAsia="zh-CN"/>
              </w:rPr>
              <w:t xml:space="preserve">part on non-SRB3 and SRB3 case </w:t>
            </w:r>
            <w:r>
              <w:rPr>
                <w:rFonts w:hint="eastAsia"/>
                <w:lang w:val="en-US" w:eastAsia="zh-CN"/>
              </w:rPr>
              <w:t>is</w:t>
            </w:r>
            <w:r>
              <w:rPr>
                <w:lang w:val="en-US" w:eastAsia="zh-CN"/>
              </w:rPr>
              <w:t xml:space="preserve"> updated with </w:t>
            </w:r>
            <w:r>
              <w:rPr>
                <w:rFonts w:hint="eastAsia"/>
                <w:lang w:val="en-US" w:eastAsia="zh-CN"/>
              </w:rPr>
              <w:t xml:space="preserve">some </w:t>
            </w:r>
            <w:r>
              <w:rPr>
                <w:lang w:val="en-US" w:eastAsia="zh-CN"/>
              </w:rPr>
              <w:t>separate description and figure</w:t>
            </w:r>
            <w:r>
              <w:rPr>
                <w:rFonts w:hint="eastAsia"/>
                <w:lang w:val="en-US" w:eastAsia="zh-CN"/>
              </w:rPr>
              <w:t>s in section 10.3.1;</w:t>
            </w:r>
          </w:p>
          <w:p>
            <w:pPr>
              <w:pStyle w:val="116"/>
              <w:numPr>
                <w:ilvl w:val="0"/>
                <w:numId w:val="2"/>
              </w:numPr>
              <w:spacing w:after="0"/>
              <w:ind w:left="100"/>
              <w:rPr>
                <w:lang w:val="en-US"/>
              </w:rPr>
            </w:pPr>
            <w:r>
              <w:rPr>
                <w:rFonts w:hint="eastAsia"/>
                <w:lang w:val="en-US" w:eastAsia="zh-CN"/>
              </w:rPr>
              <w:t xml:space="preserve">Simplify the sentence for CPC as </w:t>
            </w:r>
            <w:r>
              <w:rPr>
                <w:lang w:val="en-US" w:eastAsia="zh-CN"/>
              </w:rPr>
              <w:t>“</w:t>
            </w:r>
            <w:r>
              <w:rPr>
                <w:rFonts w:hint="eastAsia"/>
                <w:lang w:val="en-US" w:eastAsia="zh-CN"/>
              </w:rPr>
              <w:t>The procedure is not supported for NE-DC and NGEN-DC</w:t>
            </w:r>
            <w:r>
              <w:rPr>
                <w:lang w:val="en-US" w:eastAsia="zh-CN"/>
              </w:rPr>
              <w:t>”</w:t>
            </w:r>
            <w:r>
              <w:rPr>
                <w:rFonts w:hint="eastAsia"/>
                <w:lang w:val="en-US" w:eastAsia="zh-CN"/>
              </w:rPr>
              <w:t xml:space="preserve"> and make some editorial changes in section 10.3.2;</w:t>
            </w:r>
          </w:p>
          <w:p>
            <w:pPr>
              <w:pStyle w:val="116"/>
              <w:numPr>
                <w:ilvl w:val="0"/>
                <w:numId w:val="2"/>
              </w:numPr>
              <w:spacing w:after="0"/>
              <w:ind w:left="100"/>
              <w:rPr>
                <w:lang w:val="en-US"/>
              </w:rPr>
            </w:pPr>
            <w:r>
              <w:rPr>
                <w:rFonts w:hint="eastAsia"/>
                <w:lang w:val="en-US" w:eastAsia="zh-CN"/>
              </w:rPr>
              <w:t>Some editorial changes in section 10.6;</w:t>
            </w:r>
          </w:p>
          <w:p>
            <w:pPr>
              <w:pStyle w:val="116"/>
              <w:numPr>
                <w:ilvl w:val="0"/>
                <w:numId w:val="2"/>
              </w:numPr>
              <w:spacing w:after="0"/>
              <w:ind w:left="100"/>
              <w:rPr>
                <w:lang w:val="en-US"/>
              </w:rPr>
            </w:pPr>
            <w:r>
              <w:rPr>
                <w:rFonts w:hint="eastAsia"/>
                <w:lang w:val="en-US" w:eastAsia="zh-CN"/>
              </w:rPr>
              <w:t xml:space="preserve">Remove </w:t>
            </w:r>
            <w:r>
              <w:rPr>
                <w:lang w:val="en-US" w:eastAsia="zh-CN"/>
              </w:rPr>
              <w:t>“</w:t>
            </w:r>
            <w:r>
              <w:rPr>
                <w:rFonts w:hint="eastAsia"/>
                <w:lang w:val="en-US" w:eastAsia="zh-CN"/>
              </w:rPr>
              <w:t>ng-eNB/</w:t>
            </w:r>
            <w:r>
              <w:rPr>
                <w:lang w:val="en-US" w:eastAsia="zh-CN"/>
              </w:rPr>
              <w:t>”</w:t>
            </w:r>
            <w:r>
              <w:rPr>
                <w:rFonts w:hint="eastAsia"/>
                <w:lang w:val="en-US" w:eastAsia="zh-CN"/>
              </w:rPr>
              <w:t xml:space="preserve"> in NOTE 1a in section 10.8.2 to preclude CHO in LTE/5GC;</w:t>
            </w:r>
          </w:p>
          <w:p>
            <w:pPr>
              <w:pStyle w:val="116"/>
              <w:numPr>
                <w:ilvl w:val="0"/>
                <w:numId w:val="2"/>
              </w:numPr>
              <w:spacing w:after="0"/>
              <w:ind w:left="100"/>
              <w:rPr>
                <w:lang w:val="en-US"/>
              </w:rPr>
            </w:pPr>
            <w:r>
              <w:rPr>
                <w:rFonts w:hint="eastAsia"/>
                <w:lang w:val="en-US" w:eastAsia="zh-CN"/>
              </w:rPr>
              <w:t xml:space="preserve">Update the NOTE 3 in Annex B to </w:t>
            </w:r>
            <w:r>
              <w:rPr>
                <w:lang w:val="en-US" w:eastAsia="zh-CN"/>
              </w:rPr>
              <w:t>“</w:t>
            </w:r>
            <w:r>
              <w:rPr>
                <w:rFonts w:hint="eastAsia"/>
                <w:lang w:val="en-US" w:eastAsia="zh-CN"/>
              </w:rPr>
              <w:t>NOTE 3: Only intra-RAT conditional handover is supported except for E-UTRA with 5GC scenario</w:t>
            </w:r>
            <w:r>
              <w:rPr>
                <w:lang w:val="en-US" w:eastAsia="zh-CN"/>
              </w:rPr>
              <w:t>”</w:t>
            </w:r>
            <w:r>
              <w:rPr>
                <w:rFonts w:hint="eastAsia"/>
                <w:lang w:val="en-US" w:eastAsia="zh-CN"/>
              </w:rPr>
              <w:t>.</w:t>
            </w:r>
          </w:p>
          <w:p>
            <w:pPr>
              <w:pStyle w:val="116"/>
              <w:spacing w:after="0"/>
              <w:ind w:left="100"/>
              <w:rPr>
                <w:lang w:val="en-US" w:eastAsia="zh-CN"/>
              </w:rPr>
            </w:pPr>
          </w:p>
          <w:p>
            <w:pPr>
              <w:pStyle w:val="116"/>
              <w:spacing w:after="0"/>
              <w:rPr>
                <w:lang w:val="en-US"/>
              </w:rPr>
            </w:pPr>
          </w:p>
          <w:p>
            <w:pPr>
              <w:pStyle w:val="116"/>
              <w:spacing w:after="0"/>
              <w:ind w:left="100"/>
              <w:rPr>
                <w:b/>
                <w:bCs/>
                <w:lang w:val="en-US"/>
              </w:rPr>
            </w:pPr>
            <w:r>
              <w:rPr>
                <w:b/>
                <w:bCs/>
                <w:lang w:val="en-US"/>
              </w:rPr>
              <w:t>Impact analysis</w:t>
            </w:r>
          </w:p>
          <w:p>
            <w:pPr>
              <w:pStyle w:val="116"/>
              <w:spacing w:after="0"/>
              <w:ind w:left="100"/>
              <w:rPr>
                <w:u w:val="single"/>
                <w:lang w:val="en-US"/>
              </w:rPr>
            </w:pPr>
            <w:r>
              <w:rPr>
                <w:u w:val="single"/>
                <w:lang w:val="en-US"/>
              </w:rPr>
              <w:t>Impacted 5G architecture options:</w:t>
            </w:r>
          </w:p>
          <w:p>
            <w:pPr>
              <w:pStyle w:val="116"/>
              <w:spacing w:after="0"/>
              <w:ind w:left="100"/>
              <w:rPr>
                <w:lang w:val="en-US"/>
              </w:rPr>
            </w:pPr>
            <w:r>
              <w:rPr>
                <w:rFonts w:hint="eastAsia"/>
                <w:lang w:val="en-US" w:eastAsia="zh-CN"/>
              </w:rPr>
              <w:t>(NG)EN-DC, NR-DC</w:t>
            </w:r>
          </w:p>
          <w:p>
            <w:pPr>
              <w:pStyle w:val="116"/>
              <w:spacing w:after="0"/>
              <w:ind w:left="100"/>
              <w:rPr>
                <w:lang w:val="en-US"/>
              </w:rPr>
            </w:pPr>
          </w:p>
          <w:p>
            <w:pPr>
              <w:pStyle w:val="116"/>
              <w:spacing w:after="0"/>
              <w:ind w:left="100"/>
              <w:rPr>
                <w:u w:val="single"/>
                <w:lang w:val="en-US"/>
              </w:rPr>
            </w:pPr>
            <w:r>
              <w:rPr>
                <w:u w:val="single"/>
                <w:lang w:val="en-US"/>
              </w:rPr>
              <w:t>Impacted functionality:</w:t>
            </w:r>
          </w:p>
          <w:p>
            <w:pPr>
              <w:pStyle w:val="116"/>
              <w:spacing w:after="0"/>
              <w:ind w:left="100"/>
              <w:rPr>
                <w:lang w:val="en-US" w:eastAsia="zh-CN"/>
              </w:rPr>
            </w:pPr>
            <w:r>
              <w:rPr>
                <w:rFonts w:hint="eastAsia"/>
                <w:lang w:val="en-US" w:eastAsia="zh-CN"/>
              </w:rPr>
              <w:t>CHO, CPC</w:t>
            </w:r>
          </w:p>
          <w:p>
            <w:pPr>
              <w:pStyle w:val="116"/>
              <w:spacing w:after="0"/>
              <w:ind w:left="100"/>
              <w:rPr>
                <w:lang w:val="en-US" w:eastAsia="zh-CN"/>
              </w:rPr>
            </w:pPr>
          </w:p>
          <w:p>
            <w:pPr>
              <w:pStyle w:val="116"/>
              <w:spacing w:after="0"/>
              <w:ind w:left="100"/>
              <w:rPr>
                <w:u w:val="single"/>
                <w:lang w:val="en-US"/>
              </w:rPr>
            </w:pPr>
            <w:r>
              <w:rPr>
                <w:u w:val="single"/>
                <w:lang w:val="en-US"/>
              </w:rPr>
              <w:t>Inter-operability:</w:t>
            </w:r>
          </w:p>
          <w:p>
            <w:pPr>
              <w:pStyle w:val="116"/>
              <w:spacing w:after="0"/>
              <w:ind w:left="100"/>
              <w:rPr>
                <w:lang w:val="en-US"/>
              </w:rPr>
            </w:pPr>
            <w:r>
              <w:rPr>
                <w:lang w:val="en-US"/>
              </w:rPr>
              <w:t xml:space="preserve">If the network implements the CR and the UE does not, </w:t>
            </w:r>
            <w:r>
              <w:rPr>
                <w:rFonts w:hint="eastAsia"/>
                <w:lang w:val="en-US" w:eastAsia="zh-CN"/>
              </w:rPr>
              <w:t>there is no inter-operability issue</w:t>
            </w:r>
            <w:r>
              <w:rPr>
                <w:lang w:val="en-US"/>
              </w:rPr>
              <w:t>.</w:t>
            </w:r>
          </w:p>
          <w:p>
            <w:pPr>
              <w:pStyle w:val="116"/>
              <w:spacing w:after="0"/>
              <w:ind w:left="100"/>
              <w:rPr>
                <w:lang w:val="en-US"/>
              </w:rPr>
            </w:pPr>
          </w:p>
          <w:p>
            <w:pPr>
              <w:pStyle w:val="116"/>
              <w:spacing w:after="0"/>
              <w:ind w:left="100"/>
              <w:rPr>
                <w:lang w:val="en-US" w:eastAsia="zh-CN"/>
              </w:rPr>
            </w:pPr>
            <w:r>
              <w:rPr>
                <w:lang w:val="en-US"/>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en-US"/>
              </w:rPr>
            </w:pPr>
          </w:p>
        </w:tc>
        <w:tc>
          <w:tcPr>
            <w:tcW w:w="6949" w:type="dxa"/>
            <w:gridSpan w:val="9"/>
            <w:tcBorders>
              <w:top w:val="nil"/>
              <w:left w:val="nil"/>
              <w:bottom w:val="nil"/>
              <w:right w:val="single" w:color="auto" w:sz="4" w:space="0"/>
            </w:tcBorders>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The description in section 10.8.2 and Annex B may cause the confusion that CHO can be supported in LTE/5GC.</w:t>
            </w:r>
          </w:p>
          <w:p>
            <w:pPr>
              <w:pStyle w:val="116"/>
              <w:spacing w:after="0"/>
              <w:ind w:left="100"/>
              <w:rPr>
                <w:lang w:val="en-US" w:eastAsia="zh-CN"/>
              </w:rPr>
            </w:pPr>
            <w:r>
              <w:t>The description of CPC for SRB3 and non-SRB3 case</w:t>
            </w:r>
            <w:r>
              <w:rPr>
                <w:rFonts w:hint="eastAsia"/>
                <w:lang w:val="en-US" w:eastAsia="zh-CN"/>
              </w:rPr>
              <w:t xml:space="preserve"> in section 10.3.1</w:t>
            </w:r>
            <w:r>
              <w:t xml:space="preserve"> is confusing and blended with the non-conditional reconfiguration. Figures are not depicting the actual steps described in the procedure.</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en-US"/>
              </w:rPr>
            </w:pPr>
          </w:p>
        </w:tc>
        <w:tc>
          <w:tcPr>
            <w:tcW w:w="6949" w:type="dxa"/>
            <w:gridSpan w:val="9"/>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lang w:val="en-US" w:eastAsia="zh-CN"/>
              </w:rPr>
            </w:pPr>
            <w:r>
              <w:rPr>
                <w:rFonts w:hint="eastAsia"/>
                <w:lang w:val="en-US" w:eastAsia="zh-CN"/>
              </w:rPr>
              <w:t>10.3.1, 10.3.2, 10.6, 10.8.2, Annex B</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46502007"/>
            <w:bookmarkStart w:id="8" w:name="_Toc20387980"/>
            <w:bookmarkStart w:id="9" w:name="_Toc37231951"/>
            <w:bookmarkStart w:id="10" w:name="_Toc37231952"/>
            <w:bookmarkStart w:id="11" w:name="_Toc46502006"/>
            <w:bookmarkStart w:id="12" w:name="_Toc20387981"/>
            <w:bookmarkStart w:id="13" w:name="_Toc29376060"/>
            <w:bookmarkStart w:id="14" w:name="_Toc29376061"/>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3"/>
        <w:rPr>
          <w:lang w:eastAsia="zh-CN"/>
        </w:rPr>
      </w:pPr>
      <w:bookmarkStart w:id="15" w:name="_Toc46492813"/>
      <w:bookmarkStart w:id="16" w:name="_Toc37200947"/>
      <w:bookmarkStart w:id="17" w:name="_Toc60787206"/>
      <w:bookmarkStart w:id="18" w:name="_Toc52568339"/>
      <w:bookmarkStart w:id="19" w:name="_Toc29248360"/>
      <w:r>
        <w:t>10.3</w:t>
      </w:r>
      <w:r>
        <w:tab/>
      </w:r>
      <w:r>
        <w:rPr>
          <w:lang w:eastAsia="zh-CN"/>
        </w:rPr>
        <w:t xml:space="preserve">Secondary Node Modification </w:t>
      </w:r>
      <w:r>
        <w:t>(</w:t>
      </w:r>
      <w:r>
        <w:rPr>
          <w:lang w:eastAsia="zh-CN"/>
        </w:rPr>
        <w:t>MN/SN initiated)</w:t>
      </w:r>
      <w:bookmarkEnd w:id="15"/>
      <w:bookmarkEnd w:id="16"/>
      <w:bookmarkEnd w:id="17"/>
      <w:bookmarkEnd w:id="18"/>
      <w:bookmarkEnd w:id="19"/>
    </w:p>
    <w:p>
      <w:pPr>
        <w:pStyle w:val="4"/>
      </w:pPr>
      <w:bookmarkStart w:id="20" w:name="_Toc52568340"/>
      <w:bookmarkStart w:id="21" w:name="_Toc37200948"/>
      <w:bookmarkStart w:id="22" w:name="_Toc29248361"/>
      <w:bookmarkStart w:id="23" w:name="_Toc46492814"/>
      <w:bookmarkStart w:id="24" w:name="_Toc60787207"/>
      <w:r>
        <w:t>10.3.1</w:t>
      </w:r>
      <w:r>
        <w:tab/>
      </w:r>
      <w:r>
        <w:t>EN-DC</w:t>
      </w:r>
      <w:bookmarkEnd w:id="20"/>
      <w:bookmarkEnd w:id="21"/>
      <w:bookmarkEnd w:id="22"/>
      <w:bookmarkEnd w:id="23"/>
      <w:bookmarkEnd w:id="24"/>
    </w:p>
    <w:p>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r>
        <w:rPr>
          <w:lang w:eastAsia="zh-CN"/>
        </w:rPr>
        <w:t xml:space="preserve">The </w:t>
      </w:r>
      <w:r>
        <w:t>Secondary Node modification procedure does not necessarily need to involve signalling towards the UE.</w:t>
      </w:r>
    </w:p>
    <w:p>
      <w:r>
        <w:rPr>
          <w:b/>
        </w:rPr>
        <w:t>MN initiated SN Modification</w:t>
      </w:r>
    </w:p>
    <w:p>
      <w:pPr>
        <w:pStyle w:val="83"/>
      </w:pPr>
      <w:bookmarkStart w:id="25" w:name="_MON_1574063093"/>
      <w:bookmarkEnd w:id="25"/>
      <w:r>
        <w:pict>
          <v:shape id="_x0000_i1025" o:spt="75" type="#_x0000_t75" style="height:235.5pt;width:432pt;" filled="f" o:preferrelative="t" stroked="f" coordsize="21600,21600">
            <v:path/>
            <v:fill on="f" focussize="0,0"/>
            <v:stroke on="f" joinstyle="miter"/>
            <v:imagedata r:id="rId8" o:title=""/>
            <o:lock v:ext="edit" aspectratio="t"/>
            <w10:wrap type="none"/>
            <w10:anchorlock/>
          </v:shape>
        </w:pict>
      </w:r>
    </w:p>
    <w:p>
      <w:pPr>
        <w:pStyle w:val="91"/>
      </w:pPr>
      <w:r>
        <w:t>Figure 10.3.1-1: SN Modification procedure - MN initiated</w:t>
      </w:r>
    </w:p>
    <w:p>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pStyle w:val="79"/>
      </w:pPr>
      <w:r>
        <w:t>1.</w:t>
      </w:r>
      <w:r>
        <w:tab/>
      </w:r>
      <w:r>
        <w:t xml:space="preserve">The MN sends the </w:t>
      </w:r>
      <w:r>
        <w:rPr>
          <w:i/>
        </w:rPr>
        <w:t>SgNB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r>
        <w:rPr>
          <w:bCs/>
          <w:i/>
        </w:rPr>
        <w:t>SgNB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pStyle w:val="79"/>
      </w:pPr>
      <w:r>
        <w:t>2.</w:t>
      </w:r>
      <w:r>
        <w:tab/>
      </w:r>
      <w:r>
        <w:t xml:space="preserve">The SN responds with the </w:t>
      </w:r>
      <w:r>
        <w:rPr>
          <w:i/>
        </w:rPr>
        <w:t>SgNB Modification Request Acknowledge</w:t>
      </w:r>
      <w:r>
        <w:t xml:space="preserve"> message, which may contain SCG radio resource configuration information within a </w:t>
      </w:r>
      <w:r>
        <w:rPr>
          <w:lang w:eastAsia="zh-CN"/>
        </w:rPr>
        <w:t xml:space="preserve">NR RRC configuration </w:t>
      </w:r>
      <w: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pStyle w:val="79"/>
      </w:pPr>
      <w:r>
        <w:t>3-5.</w:t>
      </w:r>
      <w:r>
        <w:tab/>
      </w:r>
      <w:r>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r>
        <w:rPr>
          <w:i/>
        </w:rPr>
        <w:t>RRCConnectionReconfigurationComplete</w:t>
      </w:r>
      <w:r>
        <w:t xml:space="preserv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Reconfiguration Complete</w:t>
      </w:r>
      <w:r>
        <w:t xml:space="preserve"> message.</w:t>
      </w:r>
    </w:p>
    <w:p>
      <w:pPr>
        <w:pStyle w:val="79"/>
      </w:pPr>
      <w:r>
        <w:t>7.</w:t>
      </w:r>
      <w:r>
        <w:tab/>
      </w:r>
      <w:r>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10.3.1-1 depicts the case where a bearer context is transferred from the MN to the SN).</w:t>
      </w:r>
    </w:p>
    <w:p>
      <w:pPr>
        <w:pStyle w:val="64"/>
      </w:pPr>
      <w:r>
        <w:t>NOTE 0:</w:t>
      </w:r>
      <w:r>
        <w:tab/>
      </w:r>
      <w:r>
        <w:t>The SN may not be aware that a SN terminated bearer requested to be released is reconfigured to a MN terminated bearer. The SN Status for the released SN terminated bearers with RLC AM may also be transferred to the MN.</w:t>
      </w:r>
    </w:p>
    <w:p>
      <w:pPr>
        <w:pStyle w:val="79"/>
      </w:pPr>
      <w:r>
        <w:t>9.</w:t>
      </w:r>
      <w:r>
        <w:tab/>
      </w:r>
      <w:r>
        <w:t>If applicable, data forwarding between MN and the SN takes place (Figure 10.3.1-1 depicts the case where a bearer context is transferred from the MN to the SN).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 xml:space="preserve">and received from </w:t>
      </w:r>
      <w:r>
        <w:rPr>
          <w:rFonts w:eastAsia="Helvetica 45 Light"/>
        </w:rPr>
        <w:t>the UE over the NR radio for the E-RABs to be released and for the E-RABs for which the S1 UL GTP Tunnel endpoint was requested to be modified.</w:t>
      </w:r>
    </w:p>
    <w:p>
      <w:pPr>
        <w:pStyle w:val="64"/>
        <w:rPr>
          <w:rFonts w:eastAsia="Helvetica 45 Light"/>
        </w:rPr>
      </w:pPr>
      <w:r>
        <w:rPr>
          <w:rFonts w:eastAsia="Helvetica 45 Light"/>
        </w:rPr>
        <w:t>NOTE 1:</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b/>
        </w:rPr>
      </w:pPr>
      <w:r>
        <w:rPr>
          <w:b/>
        </w:rPr>
        <w:t>SN initiated SN Modification with MN involvement</w:t>
      </w:r>
    </w:p>
    <w:p>
      <w:pPr>
        <w:pStyle w:val="83"/>
      </w:pPr>
      <w:r>
        <w:pict>
          <v:shape id="_x0000_i1026" o:spt="75" type="#_x0000_t75" style="height:303.75pt;width:432pt;" filled="f" o:preferrelative="t" stroked="f" coordsize="21600,21600">
            <v:path/>
            <v:fill on="f" focussize="0,0"/>
            <v:stroke on="f" joinstyle="miter"/>
            <v:imagedata r:id="rId9" o:title=""/>
            <o:lock v:ext="edit" aspectratio="t"/>
            <w10:wrap type="none"/>
            <w10:anchorlock/>
          </v:shape>
        </w:pict>
      </w:r>
    </w:p>
    <w:p>
      <w:pPr>
        <w:pStyle w:val="91"/>
      </w:pPr>
      <w:r>
        <w:t>Figure 10.3.1-2: SN Modification procedure - SN initiated with MN involvement</w:t>
      </w:r>
    </w:p>
    <w:p>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pPr>
        <w:pStyle w:val="79"/>
      </w:pPr>
      <w:r>
        <w:t>1.</w:t>
      </w:r>
      <w:r>
        <w:tab/>
      </w:r>
      <w:r>
        <w:t xml:space="preserve">The SN sends the </w:t>
      </w:r>
      <w:r>
        <w:rPr>
          <w:i/>
        </w:rPr>
        <w:t>SgNB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ind w:firstLine="0"/>
      </w:pPr>
      <w:r>
        <w:t>The SN can decide whether the change of security key is required.</w:t>
      </w:r>
    </w:p>
    <w:p>
      <w:pPr>
        <w:pStyle w:val="79"/>
      </w:pPr>
      <w:r>
        <w:t>2/3.</w:t>
      </w:r>
      <w:r>
        <w:tab/>
      </w:r>
      <w:r>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pPr>
        <w:pStyle w:val="64"/>
      </w:pPr>
      <w:r>
        <w:t>NOTE 2:</w:t>
      </w:r>
      <w:r>
        <w:tab/>
      </w:r>
      <w:r>
        <w:t>If only SN security key</w:t>
      </w:r>
      <w:r>
        <w:rPr>
          <w:lang w:eastAsia="zh-CN"/>
        </w:rPr>
        <w:t xml:space="preserve"> is</w:t>
      </w:r>
      <w:r>
        <w:t xml:space="preserve"> provided in step 2, the MN does not need to wait for the reception of step 3 to initiate the RRC connection reconfiguration procedure.</w:t>
      </w:r>
    </w:p>
    <w:p>
      <w:pPr>
        <w:pStyle w:val="79"/>
      </w:pPr>
      <w:r>
        <w:t>4.</w:t>
      </w:r>
      <w:r>
        <w:tab/>
      </w:r>
      <w:r>
        <w:t xml:space="preserve">The MN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pPr>
        <w:pStyle w:val="79"/>
      </w:pPr>
      <w:r>
        <w:t>5.</w:t>
      </w:r>
      <w:r>
        <w:tab/>
      </w:r>
      <w:r>
        <w:t xml:space="preserve">The UE applies the new configuration and sends the </w:t>
      </w:r>
      <w:r>
        <w:rPr>
          <w:i/>
        </w:rPr>
        <w:t>RRCConnectionReconfigurationComplete</w:t>
      </w:r>
      <w:r>
        <w:t xml:space="preserve"> message, including</w:t>
      </w:r>
      <w:r>
        <w:rPr>
          <w:lang w:eastAsia="zh-CN"/>
        </w:rPr>
        <w:t xml:space="preserve"> an encoded NR RRC response message, if needed</w:t>
      </w:r>
      <w:r>
        <w:t xml:space="preserve">.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Modification Confirm</w:t>
      </w:r>
      <w:r>
        <w:t xml:space="preserve"> message </w:t>
      </w:r>
      <w:r>
        <w:rPr>
          <w:lang w:eastAsia="zh-CN"/>
        </w:rPr>
        <w:t>containing</w:t>
      </w:r>
      <w:r>
        <w:t xml:space="preserve"> the encoded</w:t>
      </w:r>
      <w:r>
        <w:rPr>
          <w:lang w:eastAsia="zh-CN"/>
        </w:rPr>
        <w:t xml:space="preserve"> NR RRC response message, if received from the UE</w:t>
      </w:r>
      <w:r>
        <w:t>.</w:t>
      </w:r>
    </w:p>
    <w:p>
      <w:pPr>
        <w:pStyle w:val="79"/>
      </w:pPr>
      <w:r>
        <w:t>7.</w:t>
      </w:r>
      <w: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10.3.1-2 depicts the case where a bearer context is transferred from the SN to the MN).</w:t>
      </w:r>
    </w:p>
    <w:p>
      <w:pPr>
        <w:pStyle w:val="64"/>
        <w:rPr>
          <w:kern w:val="2"/>
        </w:rPr>
      </w:pPr>
      <w:r>
        <w:rPr>
          <w:rFonts w:eastAsia="Helvetica 45 Light"/>
        </w:rPr>
        <w:t>NOTE 2a:</w:t>
      </w:r>
      <w:r>
        <w:rPr>
          <w:rFonts w:eastAsia="Helvetica 45 Light"/>
        </w:rPr>
        <w:tab/>
      </w:r>
      <w:r>
        <w:rPr>
          <w:rFonts w:eastAsia="Helvetica 45 Light"/>
        </w:rPr>
        <w:t>The SN may not be aware that a SN terminated bearer requesting to release is reconfigured to a MN terminated bearer. The SN Status for the released SN terminated bearers with RLC AM may also be transferred to the MN</w:t>
      </w:r>
      <w:r>
        <w:t>.</w:t>
      </w:r>
    </w:p>
    <w:p>
      <w:pPr>
        <w:pStyle w:val="79"/>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pPr>
        <w:pStyle w:val="64"/>
        <w:rPr>
          <w:rFonts w:eastAsia="Helvetica 45 Light"/>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lang w:eastAsia="zh-CN"/>
        </w:rPr>
      </w:pPr>
      <w:r>
        <w:rPr>
          <w:b/>
        </w:rPr>
        <w:t>S</w:t>
      </w:r>
      <w:r>
        <w:rPr>
          <w:b/>
          <w:lang w:eastAsia="zh-CN"/>
        </w:rPr>
        <w:t>N</w:t>
      </w:r>
      <w:r>
        <w:rPr>
          <w:b/>
        </w:rPr>
        <w:t xml:space="preserve"> initiated SN Modification without MN involvement</w:t>
      </w:r>
    </w:p>
    <w:p>
      <w:pPr>
        <w:pStyle w:val="83"/>
        <w:rPr>
          <w:lang w:eastAsia="zh-CN"/>
        </w:rPr>
      </w:pPr>
      <w:r>
        <w:pict>
          <v:shape id="_x0000_i1027" o:spt="75" type="#_x0000_t75" style="height:143.25pt;width:371.25pt;" filled="f" o:preferrelative="t" stroked="f" coordsize="21600,21600">
            <v:path/>
            <v:fill on="f" focussize="0,0"/>
            <v:stroke on="f" joinstyle="miter"/>
            <v:imagedata r:id="rId10" o:title=""/>
            <o:lock v:ext="edit" aspectratio="t"/>
            <w10:wrap type="none"/>
            <w10:anchorlock/>
          </v:shape>
        </w:pict>
      </w:r>
    </w:p>
    <w:p>
      <w:pPr>
        <w:pStyle w:val="91"/>
        <w:rPr>
          <w:lang w:eastAsia="zh-CN"/>
        </w:rPr>
      </w:pPr>
      <w:r>
        <w:rPr>
          <w:lang w:eastAsia="zh-CN"/>
        </w:rPr>
        <w:t>Figure 10.3.1-3: SN modification - SN initiated without MN involvement</w:t>
      </w:r>
    </w:p>
    <w:p>
      <w:pPr>
        <w:spacing w:after="120"/>
        <w:jc w:val="both"/>
      </w:pPr>
      <w:r>
        <w:t>The S</w:t>
      </w:r>
      <w:r>
        <w:rPr>
          <w:lang w:eastAsia="zh-CN"/>
        </w:rPr>
        <w:t>N</w:t>
      </w:r>
      <w: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pPr>
        <w:pStyle w:val="79"/>
      </w:pPr>
      <w:r>
        <w:t>1.</w:t>
      </w:r>
      <w:r>
        <w:tab/>
      </w:r>
      <w:r>
        <w:t xml:space="preserve">The SN sends the </w:t>
      </w:r>
      <w:r>
        <w:rPr>
          <w:i/>
        </w:rPr>
        <w:t>RRCReconfiguration</w:t>
      </w:r>
      <w:r>
        <w:t xml:space="preserve"> message to the UE through SRB3. The UE applies the new configuration. In case the UE is unable to comply with (part of) the configuration included in the </w:t>
      </w:r>
      <w:r>
        <w:rPr>
          <w:i/>
        </w:rPr>
        <w:t>RRCReconfiguration</w:t>
      </w:r>
      <w:r>
        <w:t xml:space="preserve"> message, it performs the reconfiguration failure procedure.</w:t>
      </w:r>
    </w:p>
    <w:p>
      <w:pPr>
        <w:pStyle w:val="79"/>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pStyle w:val="79"/>
        <w:rPr>
          <w:del w:id="0" w:author="ZTE" w:date="2021-03-25T11:22:00Z"/>
          <w:rFonts w:eastAsia="宋体"/>
          <w:lang w:eastAsia="zh-CN"/>
        </w:rPr>
      </w:pPr>
      <w:del w:id="1" w:author="ZTE" w:date="2021-03-25T11:22:00Z">
        <w:r>
          <w:rPr>
            <w:lang w:eastAsia="zh-CN"/>
          </w:rPr>
          <w:delText>3a.</w:delText>
        </w:r>
      </w:del>
      <w:del w:id="2" w:author="ZTE" w:date="2021-03-25T11:22:00Z">
        <w:r>
          <w:rPr>
            <w:lang w:eastAsia="zh-CN"/>
          </w:rPr>
          <w:tab/>
        </w:r>
      </w:del>
      <w:del w:id="3" w:author="ZTE" w:date="2021-03-25T11:22:00Z">
        <w:r>
          <w:rPr/>
          <w:delText xml:space="preserve">In case of CPC, </w:delText>
        </w:r>
      </w:del>
      <w:del w:id="4" w:author="ZTE" w:date="2021-03-25T11:22:00Z">
        <w:r>
          <w:rPr>
            <w:lang w:eastAsia="zh-CN"/>
          </w:rPr>
          <w:delText xml:space="preserve">the </w:delText>
        </w:r>
      </w:del>
      <w:del w:id="5" w:author="ZTE" w:date="2021-03-25T11:22:00Z">
        <w:r>
          <w:rPr/>
          <w:delText xml:space="preserve">UE maintains connection with source </w:delText>
        </w:r>
      </w:del>
      <w:del w:id="6" w:author="ZTE" w:date="2021-03-25T11:22:00Z">
        <w:r>
          <w:rPr>
            <w:lang w:eastAsia="zh-CN"/>
          </w:rPr>
          <w:delText>PSCell</w:delText>
        </w:r>
      </w:del>
      <w:del w:id="7" w:author="ZTE" w:date="2021-03-25T11:22:00Z">
        <w:r>
          <w:rPr/>
          <w:delText xml:space="preserve"> after receiving C</w:delText>
        </w:r>
      </w:del>
      <w:del w:id="8" w:author="ZTE" w:date="2021-03-25T11:22:00Z">
        <w:r>
          <w:rPr>
            <w:lang w:eastAsia="zh-CN"/>
          </w:rPr>
          <w:delText>PC</w:delText>
        </w:r>
      </w:del>
      <w:del w:id="9" w:author="ZTE" w:date="2021-03-25T11:22:00Z">
        <w:r>
          <w:rPr/>
          <w:delText xml:space="preserve"> configuration, and starts evaluating the C</w:delText>
        </w:r>
      </w:del>
      <w:del w:id="10" w:author="ZTE" w:date="2021-03-25T11:22:00Z">
        <w:r>
          <w:rPr>
            <w:lang w:eastAsia="zh-CN"/>
          </w:rPr>
          <w:delText>PC</w:delText>
        </w:r>
      </w:del>
      <w:del w:id="11" w:author="ZTE" w:date="2021-03-25T11:22:00Z">
        <w:r>
          <w:rPr/>
          <w:delText xml:space="preserve"> execution conditions for</w:delText>
        </w:r>
      </w:del>
      <w:del w:id="12" w:author="ZTE" w:date="2021-03-25T11:22:00Z">
        <w:r>
          <w:rPr>
            <w:lang w:eastAsia="zh-CN"/>
          </w:rPr>
          <w:delText xml:space="preserve"> </w:delText>
        </w:r>
      </w:del>
      <w:del w:id="13" w:author="ZTE" w:date="2021-03-25T11:22:00Z">
        <w:r>
          <w:rPr/>
          <w:delText xml:space="preserve">candidate </w:delText>
        </w:r>
      </w:del>
      <w:del w:id="14" w:author="ZTE" w:date="2021-03-25T11:22:00Z">
        <w:r>
          <w:rPr>
            <w:lang w:eastAsia="zh-CN"/>
          </w:rPr>
          <w:delText>PSC</w:delText>
        </w:r>
      </w:del>
      <w:del w:id="15" w:author="ZTE" w:date="2021-03-25T11:22:00Z">
        <w:r>
          <w:rPr/>
          <w:delText>ell(s). If at least one C</w:delText>
        </w:r>
      </w:del>
      <w:del w:id="16" w:author="ZTE" w:date="2021-03-25T11:22:00Z">
        <w:r>
          <w:rPr>
            <w:lang w:eastAsia="zh-CN"/>
          </w:rPr>
          <w:delText>PC</w:delText>
        </w:r>
      </w:del>
      <w:del w:id="17" w:author="ZTE" w:date="2021-03-25T11:22:00Z">
        <w:r>
          <w:rPr/>
          <w:delText xml:space="preserve"> candidate </w:delText>
        </w:r>
      </w:del>
      <w:del w:id="18" w:author="ZTE" w:date="2021-03-25T11:22:00Z">
        <w:r>
          <w:rPr>
            <w:lang w:eastAsia="zh-CN"/>
          </w:rPr>
          <w:delText>PSC</w:delText>
        </w:r>
      </w:del>
      <w:del w:id="19" w:author="ZTE" w:date="2021-03-25T11:22:00Z">
        <w:r>
          <w:rPr/>
          <w:delText>ell satisfies the corresponding C</w:delText>
        </w:r>
      </w:del>
      <w:del w:id="20" w:author="ZTE" w:date="2021-03-25T11:22:00Z">
        <w:r>
          <w:rPr>
            <w:lang w:eastAsia="zh-CN"/>
          </w:rPr>
          <w:delText>PC</w:delText>
        </w:r>
      </w:del>
      <w:del w:id="21" w:author="ZTE" w:date="2021-03-25T11:22:00Z">
        <w:r>
          <w:rPr/>
          <w:delText xml:space="preserve"> execution condition, the UE detaches from the source </w:delText>
        </w:r>
      </w:del>
      <w:del w:id="22" w:author="ZTE" w:date="2021-03-25T11:22:00Z">
        <w:r>
          <w:rPr>
            <w:lang w:eastAsia="zh-CN"/>
          </w:rPr>
          <w:delText>PSCell</w:delText>
        </w:r>
      </w:del>
      <w:del w:id="23" w:author="ZTE" w:date="2021-03-25T11:22:00Z">
        <w:r>
          <w:rPr/>
          <w:delText xml:space="preserve">, applies the stored corresponding configuration for the selected candidate </w:delText>
        </w:r>
      </w:del>
      <w:del w:id="24" w:author="ZTE" w:date="2021-03-25T11:22:00Z">
        <w:r>
          <w:rPr>
            <w:lang w:eastAsia="zh-CN"/>
          </w:rPr>
          <w:delText>PSC</w:delText>
        </w:r>
      </w:del>
      <w:del w:id="25" w:author="ZTE" w:date="2021-03-25T11:22:00Z">
        <w:r>
          <w:rPr/>
          <w:delText xml:space="preserve">ell and synchronises to that candidate </w:delText>
        </w:r>
      </w:del>
      <w:del w:id="26" w:author="ZTE" w:date="2021-03-25T11:22:00Z">
        <w:r>
          <w:rPr>
            <w:lang w:eastAsia="zh-CN"/>
          </w:rPr>
          <w:delText>PSC</w:delText>
        </w:r>
      </w:del>
      <w:del w:id="27" w:author="ZTE" w:date="2021-03-25T11:22:00Z">
        <w:r>
          <w:rPr/>
          <w:delText xml:space="preserve">ell. The UE completes the </w:delText>
        </w:r>
      </w:del>
      <w:del w:id="28" w:author="ZTE" w:date="2021-03-25T11:22:00Z">
        <w:r>
          <w:rPr>
            <w:lang w:eastAsia="zh-CN"/>
          </w:rPr>
          <w:delText xml:space="preserve">CPC execution </w:delText>
        </w:r>
      </w:del>
      <w:del w:id="29" w:author="ZTE" w:date="2021-03-25T11:22:00Z">
        <w:r>
          <w:rPr/>
          <w:delText xml:space="preserve">procedure by sending </w:delText>
        </w:r>
      </w:del>
      <w:del w:id="30" w:author="ZTE" w:date="2021-03-25T11:22:00Z">
        <w:r>
          <w:rPr>
            <w:lang w:eastAsia="zh-CN"/>
          </w:rPr>
          <w:delText xml:space="preserve">an </w:delText>
        </w:r>
      </w:del>
      <w:del w:id="31" w:author="ZTE" w:date="2021-03-25T11:22:00Z">
        <w:r>
          <w:rPr>
            <w:rFonts w:eastAsia="PMingLiU"/>
            <w:i/>
            <w:lang w:eastAsia="zh-TW"/>
          </w:rPr>
          <w:delText>RRCReconfigurationComplete</w:delText>
        </w:r>
      </w:del>
      <w:del w:id="32" w:author="ZTE" w:date="2021-03-25T11:22:00Z">
        <w:r>
          <w:rPr>
            <w:lang w:eastAsia="zh-CN"/>
          </w:rPr>
          <w:delText xml:space="preserve"> </w:delText>
        </w:r>
      </w:del>
      <w:del w:id="33" w:author="ZTE" w:date="2021-03-25T11:22:00Z">
        <w:r>
          <w:rPr/>
          <w:delText xml:space="preserve">message to the </w:delText>
        </w:r>
      </w:del>
      <w:del w:id="34" w:author="ZTE" w:date="2021-03-25T11:22:00Z">
        <w:r>
          <w:rPr>
            <w:lang w:eastAsia="zh-CN"/>
          </w:rPr>
          <w:delText>new PSCell.</w:delText>
        </w:r>
      </w:del>
    </w:p>
    <w:p>
      <w:pPr>
        <w:rPr>
          <w:ins w:id="35" w:author="ZTE" w:date="2021-03-25T11:20:00Z"/>
          <w:b/>
        </w:rPr>
      </w:pPr>
      <w:ins w:id="36" w:author="ZTE" w:date="2021-03-25T11:20:00Z">
        <w:r>
          <w:rPr>
            <w:b/>
          </w:rPr>
          <w:t>SN initiated Conditional SN Modification (CPC) without MN involvement (SRB3 is used)</w:t>
        </w:r>
      </w:ins>
    </w:p>
    <w:p>
      <w:pPr>
        <w:pStyle w:val="83"/>
        <w:rPr>
          <w:ins w:id="37" w:author="ZTE" w:date="2021-03-25T11:20:00Z"/>
        </w:rPr>
      </w:pPr>
      <w:ins w:id="38" w:author="ZTE" w:date="2021-04-01T18:44:00Z"/>
      <w:ins w:id="39" w:author="ZTE" w:date="2021-04-01T18:44:00Z"/>
      <w:ins w:id="40" w:author="ZTE" w:date="2021-04-01T18:44:00Z"/>
      <w:ins w:id="41" w:author="ZTE" w:date="2021-04-01T18:44:00Z">
        <w:r>
          <w:rPr/>
          <w:object>
            <v:shape id="_x0000_i1028" o:spt="75" type="#_x0000_t75" style="height:143.25pt;width:371.2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5" r:id="rId11">
              <o:LockedField>false</o:LockedField>
            </o:OLEObject>
          </w:object>
        </w:r>
      </w:ins>
      <w:ins w:id="43" w:author="ZTE" w:date="2021-04-01T18:44:00Z"/>
    </w:p>
    <w:p>
      <w:pPr>
        <w:pStyle w:val="91"/>
        <w:rPr>
          <w:ins w:id="44" w:author="ZTE" w:date="2021-03-25T11:20:00Z"/>
        </w:rPr>
      </w:pPr>
      <w:ins w:id="45" w:author="ZTE" w:date="2021-03-25T11:20:00Z">
        <w:r>
          <w:rPr>
            <w:lang w:eastAsia="zh-CN"/>
          </w:rPr>
          <w:t>Figure 10.3.</w:t>
        </w:r>
      </w:ins>
      <w:ins w:id="46" w:author="ZTE" w:date="2021-03-25T11:21:00Z">
        <w:r>
          <w:rPr>
            <w:rFonts w:hint="eastAsia"/>
            <w:lang w:val="en-US" w:eastAsia="zh-CN"/>
          </w:rPr>
          <w:t>1</w:t>
        </w:r>
      </w:ins>
      <w:ins w:id="47" w:author="ZTE" w:date="2021-03-25T11:20:00Z">
        <w:r>
          <w:rPr>
            <w:lang w:eastAsia="zh-CN"/>
          </w:rPr>
          <w:t xml:space="preserve">-3a: SN Modification </w:t>
        </w:r>
      </w:ins>
      <w:ins w:id="48" w:author="ZTE" w:date="2021-03-25T11:21:00Z">
        <w:r>
          <w:rPr>
            <w:rFonts w:hint="eastAsia"/>
            <w:lang w:val="en-US" w:eastAsia="zh-CN"/>
          </w:rPr>
          <w:t>-</w:t>
        </w:r>
      </w:ins>
      <w:ins w:id="49" w:author="ZTE" w:date="2021-03-25T11:20:00Z">
        <w:r>
          <w:rPr>
            <w:lang w:eastAsia="zh-CN"/>
          </w:rPr>
          <w:t xml:space="preserve"> SN-initiated without MN involvement and SRB3 is used</w:t>
        </w:r>
      </w:ins>
      <w:ins w:id="50" w:author="ZTE" w:date="2021-04-19T19:34:47Z">
        <w:r>
          <w:rPr>
            <w:rFonts w:hint="eastAsia"/>
            <w:lang w:val="en-US" w:eastAsia="zh-CN"/>
          </w:rPr>
          <w:t xml:space="preserve"> </w:t>
        </w:r>
      </w:ins>
      <w:ins w:id="51" w:author="ZTE" w:date="2021-04-19T19:34:16Z">
        <w:r>
          <w:rPr>
            <w:rFonts w:hint="eastAsia"/>
            <w:lang w:val="en-US" w:eastAsia="zh-CN"/>
          </w:rPr>
          <w:t>to</w:t>
        </w:r>
      </w:ins>
      <w:ins w:id="52" w:author="ZTE" w:date="2021-04-19T19:34:18Z">
        <w:r>
          <w:rPr>
            <w:rFonts w:hint="eastAsia"/>
            <w:lang w:val="en-US" w:eastAsia="zh-CN"/>
          </w:rPr>
          <w:t xml:space="preserve"> confi</w:t>
        </w:r>
      </w:ins>
      <w:ins w:id="53" w:author="ZTE" w:date="2021-04-19T19:34:19Z">
        <w:r>
          <w:rPr>
            <w:rFonts w:hint="eastAsia"/>
            <w:lang w:val="en-US" w:eastAsia="zh-CN"/>
          </w:rPr>
          <w:t>gure</w:t>
        </w:r>
      </w:ins>
      <w:ins w:id="54" w:author="ZTE" w:date="2021-04-19T19:34:20Z">
        <w:r>
          <w:rPr>
            <w:rFonts w:hint="eastAsia"/>
            <w:lang w:val="en-US" w:eastAsia="zh-CN"/>
          </w:rPr>
          <w:t xml:space="preserve"> CP</w:t>
        </w:r>
      </w:ins>
      <w:ins w:id="55" w:author="ZTE" w:date="2021-04-19T19:34:21Z">
        <w:r>
          <w:rPr>
            <w:rFonts w:hint="eastAsia"/>
            <w:lang w:val="en-US" w:eastAsia="zh-CN"/>
          </w:rPr>
          <w:t>C</w:t>
        </w:r>
      </w:ins>
      <w:ins w:id="56" w:author="ZTE" w:date="2021-03-25T11:20:00Z">
        <w:r>
          <w:rPr>
            <w:lang w:eastAsia="zh-CN"/>
          </w:rPr>
          <w:t>.</w:t>
        </w:r>
      </w:ins>
    </w:p>
    <w:p>
      <w:pPr>
        <w:spacing w:after="120"/>
        <w:jc w:val="both"/>
        <w:rPr>
          <w:ins w:id="57" w:author="ZTE" w:date="2021-03-25T11:20:00Z"/>
        </w:rPr>
      </w:pPr>
      <w:ins w:id="58" w:author="ZTE" w:date="2021-03-25T11:20:00Z">
        <w:r>
          <w:rPr/>
          <w:t>The S</w:t>
        </w:r>
      </w:ins>
      <w:ins w:id="59" w:author="ZTE" w:date="2021-03-25T11:20:00Z">
        <w:r>
          <w:rPr>
            <w:lang w:eastAsia="zh-CN"/>
          </w:rPr>
          <w:t>N</w:t>
        </w:r>
      </w:ins>
      <w:ins w:id="60" w:author="ZTE" w:date="2021-03-25T11:20:00Z">
        <w:r>
          <w:rPr/>
          <w:t xml:space="preserve"> initiates the procedure when it needs to transfer an NR RRC message to the UE and SRB3 is used </w:t>
        </w:r>
      </w:ins>
      <w:ins w:id="61" w:author="ZTE" w:date="2021-04-19T19:36:16Z">
        <w:r>
          <w:rPr>
            <w:rFonts w:hint="eastAsia" w:eastAsia="宋体"/>
            <w:lang w:val="en-US" w:eastAsia="zh-CN"/>
          </w:rPr>
          <w:t>to configure CPC</w:t>
        </w:r>
      </w:ins>
      <w:ins w:id="62" w:author="ZTE" w:date="2021-03-25T11:20:00Z">
        <w:r>
          <w:rPr/>
          <w:t>.</w:t>
        </w:r>
      </w:ins>
    </w:p>
    <w:p>
      <w:pPr>
        <w:pStyle w:val="79"/>
        <w:rPr>
          <w:ins w:id="63" w:author="ZTE" w:date="2021-03-25T11:20:00Z"/>
        </w:rPr>
      </w:pPr>
      <w:ins w:id="64" w:author="ZTE" w:date="2021-03-25T11:20:00Z">
        <w:r>
          <w:rPr/>
          <w:t>1.</w:t>
        </w:r>
      </w:ins>
      <w:ins w:id="65" w:author="ZTE" w:date="2021-03-25T11:20:00Z">
        <w:r>
          <w:rPr/>
          <w:tab/>
        </w:r>
      </w:ins>
      <w:ins w:id="66" w:author="ZTE" w:date="2021-03-25T11:20:00Z">
        <w:r>
          <w:rPr/>
          <w:t xml:space="preserve">The SN sends the </w:t>
        </w:r>
      </w:ins>
      <w:ins w:id="67" w:author="ZTE" w:date="2021-04-19T19:36:33Z">
        <w:r>
          <w:rPr>
            <w:rFonts w:hint="eastAsia" w:eastAsia="宋体"/>
            <w:i/>
            <w:lang w:val="en-US" w:eastAsia="zh-CN"/>
          </w:rPr>
          <w:t>RRCReconfiguration</w:t>
        </w:r>
      </w:ins>
      <w:ins w:id="68" w:author="ZTE" w:date="2021-04-19T19:36:33Z">
        <w:r>
          <w:rPr/>
          <w:t xml:space="preserve"> </w:t>
        </w:r>
      </w:ins>
      <w:ins w:id="69" w:author="ZTE" w:date="2021-04-19T19:36:33Z">
        <w:r>
          <w:rPr>
            <w:rFonts w:hint="eastAsia" w:eastAsia="宋体"/>
            <w:lang w:val="en-US" w:eastAsia="zh-CN"/>
          </w:rPr>
          <w:t>message</w:t>
        </w:r>
      </w:ins>
      <w:ins w:id="70" w:author="ZTE2" w:date="2021-04-16T14:56:00Z">
        <w:r>
          <w:rPr>
            <w:rFonts w:hint="eastAsia" w:eastAsia="宋体"/>
            <w:lang w:val="en-US" w:eastAsia="zh-CN"/>
          </w:rPr>
          <w:t xml:space="preserve"> </w:t>
        </w:r>
      </w:ins>
      <w:ins w:id="71" w:author="ZTE" w:date="2021-03-25T11:20:00Z">
        <w:r>
          <w:rPr/>
          <w:t>including CPC configuration to the UE through SRB3.</w:t>
        </w:r>
      </w:ins>
    </w:p>
    <w:p>
      <w:pPr>
        <w:pStyle w:val="79"/>
        <w:rPr>
          <w:ins w:id="72" w:author="ZTE" w:date="2021-03-25T11:20:00Z"/>
        </w:rPr>
      </w:pPr>
      <w:ins w:id="73" w:author="ZTE" w:date="2021-03-25T11:20:00Z">
        <w:r>
          <w:rPr/>
          <w:t>2.</w:t>
        </w:r>
      </w:ins>
      <w:ins w:id="74" w:author="ZTE" w:date="2021-03-25T11:20:00Z">
        <w:r>
          <w:rPr/>
          <w:tab/>
        </w:r>
      </w:ins>
      <w:ins w:id="75" w:author="ZTE" w:date="2021-03-25T11:20:00Z">
        <w:r>
          <w:rPr/>
          <w:t xml:space="preserve">The UE applies the new configuration. </w:t>
        </w:r>
      </w:ins>
      <w:ins w:id="76" w:author="ZTE" w:date="2021-03-25T11:20:00Z">
        <w:r>
          <w:rPr>
            <w:lang w:eastAsia="zh-CN"/>
          </w:rPr>
          <w:t xml:space="preserve">The </w:t>
        </w:r>
      </w:ins>
      <w:ins w:id="77" w:author="ZTE" w:date="2021-03-25T11:20:00Z">
        <w:r>
          <w:rPr/>
          <w:t>UE starts evaluating the C</w:t>
        </w:r>
      </w:ins>
      <w:ins w:id="78" w:author="ZTE" w:date="2021-03-25T11:20:00Z">
        <w:r>
          <w:rPr>
            <w:lang w:eastAsia="zh-CN"/>
          </w:rPr>
          <w:t>PC</w:t>
        </w:r>
      </w:ins>
      <w:ins w:id="79" w:author="ZTE" w:date="2021-03-25T11:20:00Z">
        <w:r>
          <w:rPr/>
          <w:t xml:space="preserve"> execution conditions for the candidate </w:t>
        </w:r>
      </w:ins>
      <w:ins w:id="80" w:author="ZTE" w:date="2021-03-25T11:20:00Z">
        <w:r>
          <w:rPr>
            <w:lang w:eastAsia="zh-CN"/>
          </w:rPr>
          <w:t>PSC</w:t>
        </w:r>
      </w:ins>
      <w:ins w:id="81" w:author="ZTE" w:date="2021-03-25T11:20:00Z">
        <w:r>
          <w:rPr/>
          <w:t xml:space="preserve">ell(s). The UE maintains connection with the source </w:t>
        </w:r>
      </w:ins>
      <w:ins w:id="82" w:author="ZTE" w:date="2021-03-25T11:20:00Z">
        <w:r>
          <w:rPr>
            <w:lang w:eastAsia="zh-CN"/>
          </w:rPr>
          <w:t>PSCell</w:t>
        </w:r>
      </w:ins>
      <w:ins w:id="83" w:author="ZTE" w:date="2021-03-25T11:20:00Z">
        <w:r>
          <w:rPr/>
          <w:t xml:space="preserve"> and replies with the </w:t>
        </w:r>
      </w:ins>
      <w:ins w:id="84" w:author="ZTE" w:date="2021-03-25T11:20:00Z">
        <w:r>
          <w:rPr>
            <w:i/>
          </w:rPr>
          <w:t>RRCReconfigurationComplete</w:t>
        </w:r>
      </w:ins>
      <w:ins w:id="85" w:author="ZTE" w:date="2021-03-25T11:20:00Z">
        <w:r>
          <w:rPr/>
          <w:t xml:space="preserve"> message to the SN via SRB3.</w:t>
        </w:r>
      </w:ins>
    </w:p>
    <w:p>
      <w:pPr>
        <w:pStyle w:val="79"/>
        <w:rPr>
          <w:ins w:id="86" w:author="ZTE" w:date="2021-03-25T11:20:00Z"/>
        </w:rPr>
      </w:pPr>
      <w:ins w:id="87" w:author="ZTE" w:date="2021-03-25T11:20:00Z">
        <w:r>
          <w:rPr/>
          <w:t>3.</w:t>
        </w:r>
      </w:ins>
      <w:ins w:id="88" w:author="ZTE" w:date="2021-03-25T11:20:00Z">
        <w:r>
          <w:rPr/>
          <w:tab/>
        </w:r>
      </w:ins>
      <w:ins w:id="89" w:author="ZTE" w:date="2021-03-25T11:20:00Z">
        <w:r>
          <w:rPr/>
          <w:t>If at least one C</w:t>
        </w:r>
      </w:ins>
      <w:ins w:id="90" w:author="ZTE" w:date="2021-03-25T11:20:00Z">
        <w:r>
          <w:rPr>
            <w:lang w:eastAsia="zh-CN"/>
          </w:rPr>
          <w:t>PC</w:t>
        </w:r>
      </w:ins>
      <w:ins w:id="91" w:author="ZTE" w:date="2021-03-25T11:20:00Z">
        <w:r>
          <w:rPr/>
          <w:t xml:space="preserve"> candidate </w:t>
        </w:r>
      </w:ins>
      <w:ins w:id="92" w:author="ZTE" w:date="2021-03-25T11:20:00Z">
        <w:r>
          <w:rPr>
            <w:lang w:eastAsia="zh-CN"/>
          </w:rPr>
          <w:t>PSC</w:t>
        </w:r>
      </w:ins>
      <w:ins w:id="93" w:author="ZTE" w:date="2021-03-25T11:20:00Z">
        <w:r>
          <w:rPr/>
          <w:t>ell satisfies the corresponding C</w:t>
        </w:r>
      </w:ins>
      <w:ins w:id="94" w:author="ZTE" w:date="2021-03-25T11:20:00Z">
        <w:r>
          <w:rPr>
            <w:lang w:eastAsia="zh-CN"/>
          </w:rPr>
          <w:t>PC</w:t>
        </w:r>
      </w:ins>
      <w:ins w:id="95" w:author="ZTE" w:date="2021-03-25T11:20:00Z">
        <w:r>
          <w:rPr/>
          <w:t xml:space="preserve"> execution condition, the UE detaches from the source </w:t>
        </w:r>
      </w:ins>
      <w:ins w:id="96" w:author="ZTE" w:date="2021-03-25T11:20:00Z">
        <w:r>
          <w:rPr>
            <w:lang w:eastAsia="zh-CN"/>
          </w:rPr>
          <w:t>PSCell</w:t>
        </w:r>
      </w:ins>
      <w:ins w:id="97" w:author="ZTE" w:date="2021-03-25T11:20:00Z">
        <w:r>
          <w:rPr/>
          <w:t xml:space="preserve">, applies the stored configuration corresponding to </w:t>
        </w:r>
      </w:ins>
      <w:ins w:id="98" w:author="ZTE" w:date="2021-04-19T19:37:09Z">
        <w:r>
          <w:rPr>
            <w:rFonts w:hint="eastAsia" w:eastAsia="宋体"/>
            <w:lang w:val="en-US" w:eastAsia="zh-CN"/>
          </w:rPr>
          <w:t>the</w:t>
        </w:r>
      </w:ins>
      <w:ins w:id="99" w:author="ZTE" w:date="2021-03-25T11:20:00Z">
        <w:r>
          <w:rPr/>
          <w:t xml:space="preserve"> selected candidate </w:t>
        </w:r>
      </w:ins>
      <w:ins w:id="100" w:author="ZTE" w:date="2021-03-25T11:20:00Z">
        <w:r>
          <w:rPr>
            <w:lang w:eastAsia="zh-CN"/>
          </w:rPr>
          <w:t>PSC</w:t>
        </w:r>
      </w:ins>
      <w:ins w:id="101" w:author="ZTE" w:date="2021-03-25T11:20:00Z">
        <w:r>
          <w:rPr/>
          <w:t xml:space="preserve">ell and synchronises to </w:t>
        </w:r>
      </w:ins>
      <w:ins w:id="102" w:author="ZTE" w:date="2021-04-19T19:37:14Z">
        <w:r>
          <w:rPr>
            <w:rFonts w:hint="eastAsia" w:eastAsia="宋体"/>
            <w:lang w:val="en-US" w:eastAsia="zh-CN"/>
          </w:rPr>
          <w:t>the</w:t>
        </w:r>
      </w:ins>
      <w:ins w:id="103" w:author="ZTE" w:date="2021-03-25T11:20:00Z">
        <w:r>
          <w:rPr/>
          <w:t xml:space="preserve"> candidate </w:t>
        </w:r>
      </w:ins>
      <w:ins w:id="104" w:author="ZTE" w:date="2021-03-25T11:20:00Z">
        <w:r>
          <w:rPr>
            <w:lang w:eastAsia="zh-CN"/>
          </w:rPr>
          <w:t>PSC</w:t>
        </w:r>
      </w:ins>
      <w:ins w:id="105" w:author="ZTE" w:date="2021-03-25T11:20:00Z">
        <w:r>
          <w:rPr/>
          <w:t>ell.</w:t>
        </w:r>
      </w:ins>
    </w:p>
    <w:p>
      <w:pPr>
        <w:pStyle w:val="79"/>
        <w:rPr>
          <w:ins w:id="106" w:author="ZTE" w:date="2021-03-25T11:20:00Z"/>
          <w:b/>
        </w:rPr>
      </w:pPr>
      <w:ins w:id="107" w:author="ZTE" w:date="2021-03-25T11:20:00Z">
        <w:r>
          <w:rPr/>
          <w:t>4.</w:t>
        </w:r>
      </w:ins>
      <w:ins w:id="108" w:author="ZTE" w:date="2021-03-25T11:20:00Z">
        <w:r>
          <w:rPr/>
          <w:tab/>
        </w:r>
      </w:ins>
      <w:ins w:id="109" w:author="ZTE" w:date="2021-03-25T11:20:00Z">
        <w:r>
          <w:rPr/>
          <w:t xml:space="preserve">The UE completes the </w:t>
        </w:r>
      </w:ins>
      <w:ins w:id="110" w:author="ZTE" w:date="2021-03-25T11:20:00Z">
        <w:r>
          <w:rPr>
            <w:lang w:eastAsia="zh-CN"/>
          </w:rPr>
          <w:t xml:space="preserve">CPC execution </w:t>
        </w:r>
      </w:ins>
      <w:ins w:id="111" w:author="ZTE" w:date="2021-03-25T11:20:00Z">
        <w:r>
          <w:rPr/>
          <w:t xml:space="preserve">procedure by sending </w:t>
        </w:r>
      </w:ins>
      <w:ins w:id="112" w:author="ZTE" w:date="2021-03-25T11:20:00Z">
        <w:r>
          <w:rPr>
            <w:lang w:eastAsia="zh-CN"/>
          </w:rPr>
          <w:t xml:space="preserve">an </w:t>
        </w:r>
      </w:ins>
      <w:ins w:id="113" w:author="ZTE" w:date="2021-03-25T11:20:00Z">
        <w:r>
          <w:rPr>
            <w:i/>
          </w:rPr>
          <w:t>RRC</w:t>
        </w:r>
      </w:ins>
      <w:ins w:id="114" w:author="ZTE" w:date="2021-03-25T11:20:00Z">
        <w:r>
          <w:rPr>
            <w:i/>
            <w:lang w:eastAsia="zh-CN"/>
          </w:rPr>
          <w:t>R</w:t>
        </w:r>
      </w:ins>
      <w:ins w:id="115" w:author="ZTE" w:date="2021-03-25T11:20:00Z">
        <w:r>
          <w:rPr>
            <w:i/>
          </w:rPr>
          <w:t>econfiguration</w:t>
        </w:r>
      </w:ins>
      <w:ins w:id="116" w:author="ZTE" w:date="2021-03-25T11:20:00Z">
        <w:r>
          <w:rPr>
            <w:i/>
            <w:lang w:eastAsia="zh-CN"/>
          </w:rPr>
          <w:t>C</w:t>
        </w:r>
      </w:ins>
      <w:ins w:id="117" w:author="ZTE" w:date="2021-03-25T11:20:00Z">
        <w:r>
          <w:rPr>
            <w:i/>
          </w:rPr>
          <w:t>omplete</w:t>
        </w:r>
      </w:ins>
      <w:ins w:id="118" w:author="ZTE" w:date="2021-03-25T11:20:00Z">
        <w:r>
          <w:rPr>
            <w:lang w:eastAsia="zh-CN"/>
          </w:rPr>
          <w:t xml:space="preserve"> </w:t>
        </w:r>
      </w:ins>
      <w:ins w:id="119" w:author="ZTE" w:date="2021-03-25T11:20:00Z">
        <w:r>
          <w:rPr/>
          <w:t xml:space="preserve">message to the </w:t>
        </w:r>
      </w:ins>
      <w:ins w:id="120" w:author="ZTE" w:date="2021-03-25T11:20:00Z">
        <w:r>
          <w:rPr>
            <w:lang w:eastAsia="zh-CN"/>
          </w:rPr>
          <w:t>new PSCell.</w:t>
        </w:r>
      </w:ins>
    </w:p>
    <w:p>
      <w:pPr>
        <w:rPr>
          <w:lang w:eastAsia="zh-CN"/>
        </w:rPr>
      </w:pPr>
      <w:r>
        <w:rPr>
          <w:b/>
        </w:rPr>
        <w:t>Transfer of an NR RRC message to/from the UE (when SRB3 is not used)</w:t>
      </w:r>
    </w:p>
    <w:p>
      <w:pPr>
        <w:pStyle w:val="83"/>
        <w:rPr>
          <w:lang w:eastAsia="zh-CN"/>
        </w:rPr>
      </w:pPr>
      <w:r>
        <w:pict>
          <v:shape id="_x0000_i1029" o:spt="75" type="#_x0000_t75" style="height:121.5pt;width:384.75pt;" filled="f" o:preferrelative="t" stroked="f" coordsize="21600,21600">
            <v:path/>
            <v:fill on="f" focussize="0,0"/>
            <v:stroke on="f" joinstyle="miter"/>
            <v:imagedata r:id="rId13" o:title=""/>
            <o:lock v:ext="edit" aspectratio="t"/>
            <w10:wrap type="none"/>
            <w10:anchorlock/>
          </v:shape>
        </w:pict>
      </w:r>
    </w:p>
    <w:p>
      <w:pPr>
        <w:pStyle w:val="91"/>
        <w:rPr>
          <w:lang w:eastAsia="zh-CN"/>
        </w:rPr>
      </w:pPr>
      <w:r>
        <w:rPr>
          <w:lang w:eastAsia="zh-CN"/>
        </w:rPr>
        <w:t>Figure 10.3.1-4: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 xml:space="preserve">The SN initiates the procedure by sending the </w:t>
      </w:r>
      <w:r>
        <w:rPr>
          <w:i/>
          <w:iCs/>
          <w:rPrChange w:id="121" w:author="ZTE" w:date="2021-03-25T11:29:00Z">
            <w:rPr/>
          </w:rPrChange>
        </w:rPr>
        <w:t xml:space="preserve">SgNB Modification </w:t>
      </w:r>
      <w:r>
        <w:rPr>
          <w:i/>
          <w:iCs/>
          <w:rPrChange w:id="122" w:author="ZTE" w:date="2021-03-25T11:29:00Z">
            <w:rPr/>
          </w:rPrChange>
        </w:rPr>
        <w:t>Required</w:t>
      </w:r>
      <w:r>
        <w:t xml:space="preserve"> to the MN.</w:t>
      </w:r>
    </w:p>
    <w:p>
      <w:pPr>
        <w:pStyle w:val="79"/>
      </w:pPr>
      <w:r>
        <w:t>2.</w:t>
      </w:r>
      <w:r>
        <w:tab/>
      </w:r>
      <w:r>
        <w:t xml:space="preserve">The MN forwards the NR RRC message to the UE in the </w:t>
      </w:r>
      <w:r>
        <w:rPr>
          <w:i/>
        </w:rPr>
        <w:t xml:space="preserve">RRCConnectionReconfiguration </w:t>
      </w:r>
      <w:r>
        <w:t>message.</w:t>
      </w:r>
    </w:p>
    <w:p>
      <w:pPr>
        <w:pStyle w:val="79"/>
      </w:pPr>
      <w:r>
        <w:t>3.</w:t>
      </w:r>
      <w:r>
        <w:tab/>
      </w:r>
      <w:r>
        <w:t xml:space="preserve">The UE applies the new configuration and replies with the </w:t>
      </w:r>
      <w:r>
        <w:rPr>
          <w:i/>
        </w:rPr>
        <w:t>RRCConnectionReconfigurationComplete</w:t>
      </w:r>
      <w:r>
        <w:t xml:space="preserve"> message.</w:t>
      </w:r>
    </w:p>
    <w:p>
      <w:pPr>
        <w:pStyle w:val="79"/>
        <w:rPr>
          <w:del w:id="123" w:author="ZTE" w:date="2021-03-25T11:26:00Z"/>
          <w:rFonts w:eastAsia="宋体"/>
          <w:iCs/>
          <w:lang w:eastAsia="zh-CN"/>
        </w:rPr>
      </w:pPr>
      <w:del w:id="124" w:author="ZTE" w:date="2021-03-25T11:26:00Z">
        <w:r>
          <w:rPr>
            <w:lang w:eastAsia="zh-CN"/>
          </w:rPr>
          <w:delText>3a.</w:delText>
        </w:r>
      </w:del>
      <w:del w:id="125" w:author="ZTE" w:date="2021-03-25T11:26:00Z">
        <w:r>
          <w:rPr>
            <w:lang w:eastAsia="zh-CN"/>
          </w:rPr>
          <w:tab/>
        </w:r>
      </w:del>
      <w:del w:id="126" w:author="ZTE" w:date="2021-03-25T11:26:00Z">
        <w:r>
          <w:rPr>
            <w:lang w:eastAsia="zh-CN"/>
          </w:rPr>
          <w:delText xml:space="preserve">If CPC is configured in the </w:delText>
        </w:r>
      </w:del>
      <w:del w:id="127" w:author="ZTE" w:date="2021-03-25T11:26:00Z">
        <w:r>
          <w:rPr>
            <w:i/>
          </w:rPr>
          <w:delText>RRCConnectionReconfiguration</w:delText>
        </w:r>
      </w:del>
      <w:del w:id="128" w:author="ZTE" w:date="2021-03-25T11:26:00Z">
        <w:r>
          <w:rPr>
            <w:i/>
            <w:lang w:eastAsia="zh-CN"/>
          </w:rPr>
          <w:delText>,</w:delText>
        </w:r>
      </w:del>
      <w:del w:id="129" w:author="ZTE" w:date="2021-03-25T11:26:00Z">
        <w:r>
          <w:rPr/>
          <w:delText xml:space="preserve"> </w:delText>
        </w:r>
      </w:del>
      <w:del w:id="130" w:author="ZTE" w:date="2021-03-25T11:26:00Z">
        <w:r>
          <w:rPr>
            <w:lang w:eastAsia="zh-CN"/>
          </w:rPr>
          <w:delText xml:space="preserve">the </w:delText>
        </w:r>
      </w:del>
      <w:del w:id="131" w:author="ZTE" w:date="2021-03-25T11:26:00Z">
        <w:r>
          <w:rPr/>
          <w:delText xml:space="preserve">UE maintains the connection with </w:delText>
        </w:r>
      </w:del>
      <w:del w:id="132" w:author="ZTE" w:date="2021-03-25T11:26:00Z">
        <w:r>
          <w:rPr>
            <w:rFonts w:hint="eastAsia" w:eastAsia="宋体"/>
            <w:lang w:val="en-US" w:eastAsia="zh-CN"/>
          </w:rPr>
          <w:delText xml:space="preserve">the </w:delText>
        </w:r>
      </w:del>
      <w:del w:id="133" w:author="ZTE" w:date="2021-03-25T11:26:00Z">
        <w:r>
          <w:rPr/>
          <w:delText xml:space="preserve">source </w:delText>
        </w:r>
      </w:del>
      <w:del w:id="134" w:author="ZTE" w:date="2021-03-25T11:26:00Z">
        <w:r>
          <w:rPr>
            <w:lang w:eastAsia="zh-CN"/>
          </w:rPr>
          <w:delText>PSCell</w:delText>
        </w:r>
      </w:del>
      <w:del w:id="135" w:author="ZTE" w:date="2021-03-25T11:26:00Z">
        <w:r>
          <w:rPr/>
          <w:delText xml:space="preserve"> after receiving</w:delText>
        </w:r>
      </w:del>
      <w:del w:id="136" w:author="ZTE" w:date="2021-03-25T11:26:00Z">
        <w:r>
          <w:rPr>
            <w:lang w:eastAsia="zh-CN"/>
          </w:rPr>
          <w:delText xml:space="preserve"> the </w:delText>
        </w:r>
      </w:del>
      <w:del w:id="137" w:author="ZTE" w:date="2021-03-25T11:26:00Z">
        <w:r>
          <w:rPr/>
          <w:delText>C</w:delText>
        </w:r>
      </w:del>
      <w:del w:id="138" w:author="ZTE" w:date="2021-03-25T11:26:00Z">
        <w:r>
          <w:rPr>
            <w:lang w:eastAsia="zh-CN"/>
          </w:rPr>
          <w:delText>PC</w:delText>
        </w:r>
      </w:del>
      <w:del w:id="139" w:author="ZTE" w:date="2021-03-25T11:26:00Z">
        <w:r>
          <w:rPr/>
          <w:delText xml:space="preserve"> configuration, and starts evaluating the C</w:delText>
        </w:r>
      </w:del>
      <w:del w:id="140" w:author="ZTE" w:date="2021-03-25T11:26:00Z">
        <w:r>
          <w:rPr>
            <w:lang w:eastAsia="zh-CN"/>
          </w:rPr>
          <w:delText>PC</w:delText>
        </w:r>
      </w:del>
      <w:del w:id="141" w:author="ZTE" w:date="2021-03-25T11:26:00Z">
        <w:r>
          <w:rPr/>
          <w:delText xml:space="preserve"> execution conditions for </w:delText>
        </w:r>
      </w:del>
      <w:del w:id="142" w:author="ZTE" w:date="2021-03-25T11:26:00Z">
        <w:r>
          <w:rPr>
            <w:rFonts w:hint="eastAsia" w:eastAsia="宋体"/>
            <w:lang w:val="en-US" w:eastAsia="zh-CN"/>
          </w:rPr>
          <w:delText xml:space="preserve">the </w:delText>
        </w:r>
      </w:del>
      <w:del w:id="143" w:author="ZTE" w:date="2021-03-25T11:26:00Z">
        <w:r>
          <w:rPr/>
          <w:delText xml:space="preserve">candidate </w:delText>
        </w:r>
      </w:del>
      <w:del w:id="144" w:author="ZTE" w:date="2021-03-25T11:26:00Z">
        <w:r>
          <w:rPr>
            <w:lang w:eastAsia="zh-CN"/>
          </w:rPr>
          <w:delText>PSC</w:delText>
        </w:r>
      </w:del>
      <w:del w:id="145" w:author="ZTE" w:date="2021-03-25T11:26:00Z">
        <w:r>
          <w:rPr/>
          <w:delText>ell(s). If at least one C</w:delText>
        </w:r>
      </w:del>
      <w:del w:id="146" w:author="ZTE" w:date="2021-03-25T11:26:00Z">
        <w:r>
          <w:rPr>
            <w:lang w:eastAsia="zh-CN"/>
          </w:rPr>
          <w:delText>PC</w:delText>
        </w:r>
      </w:del>
      <w:del w:id="147" w:author="ZTE" w:date="2021-03-25T11:26:00Z">
        <w:r>
          <w:rPr/>
          <w:delText xml:space="preserve"> candidate </w:delText>
        </w:r>
      </w:del>
      <w:del w:id="148" w:author="ZTE" w:date="2021-03-25T11:26:00Z">
        <w:r>
          <w:rPr>
            <w:lang w:eastAsia="zh-CN"/>
          </w:rPr>
          <w:delText>PSC</w:delText>
        </w:r>
      </w:del>
      <w:del w:id="149" w:author="ZTE" w:date="2021-03-25T11:26:00Z">
        <w:r>
          <w:rPr/>
          <w:delText>ell satisfies the corresponding C</w:delText>
        </w:r>
      </w:del>
      <w:del w:id="150" w:author="ZTE" w:date="2021-03-25T11:26:00Z">
        <w:r>
          <w:rPr>
            <w:lang w:eastAsia="zh-CN"/>
          </w:rPr>
          <w:delText>PC</w:delText>
        </w:r>
      </w:del>
      <w:del w:id="151" w:author="ZTE" w:date="2021-03-25T11:26:00Z">
        <w:r>
          <w:rPr/>
          <w:delText xml:space="preserve"> execution condition, the UE detaches from the source </w:delText>
        </w:r>
      </w:del>
      <w:del w:id="152" w:author="ZTE" w:date="2021-03-25T11:26:00Z">
        <w:r>
          <w:rPr>
            <w:lang w:eastAsia="zh-CN"/>
          </w:rPr>
          <w:delText>PSCell</w:delText>
        </w:r>
      </w:del>
      <w:del w:id="153" w:author="ZTE" w:date="2021-03-25T11:26:00Z">
        <w:r>
          <w:rPr/>
          <w:delText xml:space="preserve">, applies the stored corresponding configuration for the selected candidate </w:delText>
        </w:r>
      </w:del>
      <w:del w:id="154" w:author="ZTE" w:date="2021-03-25T11:26:00Z">
        <w:r>
          <w:rPr>
            <w:lang w:eastAsia="zh-CN"/>
          </w:rPr>
          <w:delText>PSC</w:delText>
        </w:r>
      </w:del>
      <w:del w:id="155" w:author="ZTE" w:date="2021-03-25T11:26:00Z">
        <w:r>
          <w:rPr/>
          <w:delText xml:space="preserve">ell and synchronises to that candidate PSCell. The UE completes the CPC execution procedure by sending </w:delText>
        </w:r>
      </w:del>
      <w:del w:id="156" w:author="ZTE" w:date="2021-03-25T11:26:00Z">
        <w:r>
          <w:rPr>
            <w:lang w:eastAsia="zh-CN"/>
          </w:rPr>
          <w:delText xml:space="preserve">an </w:delText>
        </w:r>
      </w:del>
      <w:del w:id="157" w:author="ZTE" w:date="2021-03-25T11:26:00Z">
        <w:r>
          <w:rPr>
            <w:i/>
          </w:rPr>
          <w:delText xml:space="preserve">ULInformationTransferMRDC </w:delText>
        </w:r>
      </w:del>
      <w:del w:id="158" w:author="ZTE" w:date="2021-03-25T11:26:00Z">
        <w:r>
          <w:rPr/>
          <w:delText xml:space="preserve">message to the MN </w:delText>
        </w:r>
      </w:del>
      <w:del w:id="159" w:author="ZTE" w:date="2021-03-25T11:26:00Z">
        <w:r>
          <w:rPr>
            <w:lang w:eastAsia="zh-CN"/>
          </w:rPr>
          <w:delText xml:space="preserve">which includes an embedded </w:delText>
        </w:r>
      </w:del>
      <w:del w:id="160" w:author="ZTE" w:date="2021-03-25T11:26:00Z">
        <w:r>
          <w:rPr>
            <w:rFonts w:eastAsia="PMingLiU"/>
            <w:i/>
            <w:lang w:eastAsia="zh-TW"/>
          </w:rPr>
          <w:delText>RRCReconfigurationComplete</w:delText>
        </w:r>
      </w:del>
      <w:del w:id="161" w:author="ZTE" w:date="2021-03-25T11:26:00Z">
        <w:r>
          <w:rPr>
            <w:lang w:eastAsia="zh-CN"/>
          </w:rPr>
          <w:delText xml:space="preserve"> </w:delText>
        </w:r>
      </w:del>
      <w:del w:id="162" w:author="ZTE" w:date="2021-03-25T11:26:00Z">
        <w:r>
          <w:rPr/>
          <w:delText xml:space="preserve">message to the </w:delText>
        </w:r>
      </w:del>
      <w:del w:id="163" w:author="ZTE" w:date="2021-03-25T11:26:00Z">
        <w:r>
          <w:rPr>
            <w:lang w:eastAsia="zh-CN"/>
          </w:rPr>
          <w:delText>new PSCell.</w:delText>
        </w:r>
      </w:del>
    </w:p>
    <w:p>
      <w:pPr>
        <w:pStyle w:val="79"/>
      </w:pPr>
      <w:r>
        <w:t>4.</w:t>
      </w:r>
      <w:r>
        <w:tab/>
      </w:r>
      <w:r>
        <w:t xml:space="preserve">The MN forwards the NR RRC response message, if received from the UE, to the SN in the </w:t>
      </w:r>
      <w:r>
        <w:rPr>
          <w:i/>
        </w:rPr>
        <w:t xml:space="preserve">SgNB Modification Confirm </w:t>
      </w:r>
      <w:r>
        <w:t>message.</w:t>
      </w:r>
    </w:p>
    <w:p>
      <w:pPr>
        <w:pStyle w:val="79"/>
        <w:rPr>
          <w:ins w:id="164" w:author="ZTE" w:date="2021-03-25T11:25:00Z"/>
          <w:rFonts w:eastAsia="PMingLiU"/>
          <w:lang w:eastAsia="zh-TW"/>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t>SgNB Addition procedure</w:t>
      </w:r>
      <w:r>
        <w:rPr>
          <w:rFonts w:eastAsia="PMingLiU"/>
          <w:lang w:eastAsia="zh-TW"/>
        </w:rPr>
        <w:t>. Otherwise the UE may perform UL transmission after having applied the new configuration.</w:t>
      </w:r>
    </w:p>
    <w:p>
      <w:pPr>
        <w:rPr>
          <w:ins w:id="165" w:author="ZTE" w:date="2021-03-25T11:26:00Z"/>
          <w:b/>
        </w:rPr>
      </w:pPr>
      <w:ins w:id="166" w:author="ZTE" w:date="2021-03-25T11:26:00Z">
        <w:r>
          <w:rPr>
            <w:b/>
          </w:rPr>
          <w:t>SN initiated Conditional SN Modification (CPC) without MN involvement (SRB3 is not used)</w:t>
        </w:r>
      </w:ins>
    </w:p>
    <w:p>
      <w:pPr>
        <w:pStyle w:val="79"/>
        <w:ind w:left="0" w:firstLine="0"/>
        <w:jc w:val="center"/>
        <w:rPr>
          <w:ins w:id="167" w:author="ZTE" w:date="2021-03-25T11:26:00Z"/>
          <w:lang w:eastAsia="zh-CN"/>
        </w:rPr>
      </w:pPr>
      <w:ins w:id="168" w:author="ZTE" w:date="2021-04-19T19:38:15Z"/>
      <w:ins w:id="169" w:author="ZTE" w:date="2021-04-19T19:38:15Z"/>
      <w:ins w:id="170" w:author="ZTE" w:date="2021-04-19T19:38:15Z"/>
      <w:ins w:id="171" w:author="ZTE" w:date="2021-04-19T19:38:15Z">
        <w:r>
          <w:rPr/>
          <w:object>
            <v:shape id="_x0000_i1030" o:spt="75" type="#_x0000_t75" style="height:207.75pt;width:511.5pt;" o:ole="t" filled="f" o:preferrelative="t" stroked="f" coordsize="21600,21600">
              <v:path/>
              <v:fill on="f" focussize="0,0"/>
              <v:stroke on="f" joinstyle="miter"/>
              <v:imagedata r:id="rId15" o:title=""/>
              <o:lock v:ext="edit" aspectratio="t"/>
              <w10:wrap type="none"/>
              <w10:anchorlock/>
            </v:shape>
            <o:OLEObject Type="Embed" ProgID="Visio.Drawing.11" ShapeID="_x0000_i1030" DrawAspect="Content" ObjectID="_1468075726" r:id="rId14">
              <o:LockedField>false</o:LockedField>
            </o:OLEObject>
          </w:object>
        </w:r>
      </w:ins>
      <w:ins w:id="173" w:author="ZTE" w:date="2021-04-19T19:38:15Z"/>
    </w:p>
    <w:p>
      <w:pPr>
        <w:pStyle w:val="91"/>
        <w:rPr>
          <w:ins w:id="174" w:author="ZTE" w:date="2021-03-25T11:26:00Z"/>
          <w:lang w:val="en-US" w:eastAsia="zh-CN"/>
        </w:rPr>
      </w:pPr>
      <w:ins w:id="175" w:author="ZTE" w:date="2021-03-25T11:26:00Z">
        <w:r>
          <w:rPr>
            <w:lang w:eastAsia="zh-CN"/>
          </w:rPr>
          <w:t>Figure 10.3.</w:t>
        </w:r>
      </w:ins>
      <w:ins w:id="176" w:author="ZTE" w:date="2021-03-25T11:26:00Z">
        <w:r>
          <w:rPr>
            <w:rFonts w:hint="eastAsia"/>
            <w:lang w:val="en-US" w:eastAsia="zh-CN"/>
          </w:rPr>
          <w:t>1</w:t>
        </w:r>
      </w:ins>
      <w:ins w:id="177" w:author="ZTE" w:date="2021-03-25T11:26:00Z">
        <w:r>
          <w:rPr>
            <w:lang w:eastAsia="zh-CN"/>
          </w:rPr>
          <w:t>-</w:t>
        </w:r>
      </w:ins>
      <w:ins w:id="178" w:author="ZTE" w:date="2021-04-19T19:37:46Z">
        <w:r>
          <w:rPr>
            <w:rFonts w:hint="eastAsia"/>
            <w:lang w:val="en-US" w:eastAsia="zh-CN"/>
          </w:rPr>
          <w:t>4a</w:t>
        </w:r>
      </w:ins>
      <w:ins w:id="179" w:author="ZTE" w:date="2021-03-25T11:26:00Z">
        <w:r>
          <w:rPr>
            <w:lang w:eastAsia="zh-CN"/>
          </w:rPr>
          <w:t xml:space="preserve">: SN Modification </w:t>
        </w:r>
      </w:ins>
      <w:ins w:id="180" w:author="ZTE" w:date="2021-03-25T11:26:00Z">
        <w:r>
          <w:rPr>
            <w:rFonts w:hint="eastAsia"/>
            <w:lang w:val="en-US" w:eastAsia="zh-CN"/>
          </w:rPr>
          <w:t>-</w:t>
        </w:r>
      </w:ins>
      <w:ins w:id="181" w:author="ZTE" w:date="2021-03-25T11:26:00Z">
        <w:r>
          <w:rPr>
            <w:lang w:eastAsia="zh-CN"/>
          </w:rPr>
          <w:t xml:space="preserve"> SN-initated without MN involvement and SRB3 is not used</w:t>
        </w:r>
      </w:ins>
      <w:ins w:id="182" w:author="ZTE2" w:date="2021-04-16T11:16:00Z">
        <w:r>
          <w:rPr>
            <w:rFonts w:hint="eastAsia"/>
            <w:lang w:val="en-US" w:eastAsia="zh-CN"/>
          </w:rPr>
          <w:t xml:space="preserve"> </w:t>
        </w:r>
      </w:ins>
      <w:ins w:id="183" w:author="ZTE" w:date="2021-04-19T19:37:54Z">
        <w:r>
          <w:rPr>
            <w:rFonts w:hint="eastAsia"/>
            <w:lang w:val="en-US" w:eastAsia="zh-CN"/>
          </w:rPr>
          <w:t>to configure CPC</w:t>
        </w:r>
      </w:ins>
    </w:p>
    <w:p>
      <w:pPr>
        <w:spacing w:after="120"/>
        <w:jc w:val="both"/>
        <w:rPr>
          <w:ins w:id="184" w:author="ZTE" w:date="2021-03-25T11:26:00Z"/>
        </w:rPr>
      </w:pPr>
      <w:ins w:id="185" w:author="ZTE" w:date="2021-03-25T11:26:00Z">
        <w:r>
          <w:rPr/>
          <w:t>The S</w:t>
        </w:r>
      </w:ins>
      <w:ins w:id="186" w:author="ZTE" w:date="2021-03-25T11:26:00Z">
        <w:r>
          <w:rPr>
            <w:lang w:eastAsia="zh-CN"/>
          </w:rPr>
          <w:t>N</w:t>
        </w:r>
      </w:ins>
      <w:ins w:id="187" w:author="ZTE" w:date="2021-03-25T11:26:00Z">
        <w:r>
          <w:rPr/>
          <w:t xml:space="preserve"> initiates the procedure when it needs to transfer an NR RRC message to the UE and SRB3 is not used</w:t>
        </w:r>
      </w:ins>
      <w:ins w:id="188" w:author="ZTE2" w:date="2021-04-16T11:17:00Z">
        <w:r>
          <w:rPr>
            <w:rFonts w:hint="eastAsia" w:eastAsia="宋体"/>
            <w:lang w:val="en-US" w:eastAsia="zh-CN"/>
          </w:rPr>
          <w:t xml:space="preserve"> </w:t>
        </w:r>
      </w:ins>
      <w:ins w:id="189" w:author="ZTE" w:date="2021-04-19T19:39:18Z">
        <w:r>
          <w:rPr>
            <w:rFonts w:hint="eastAsia" w:eastAsia="宋体"/>
            <w:lang w:val="en-US" w:eastAsia="zh-CN"/>
          </w:rPr>
          <w:t>to configure CPC</w:t>
        </w:r>
      </w:ins>
      <w:ins w:id="190" w:author="ZTE" w:date="2021-03-25T11:26:00Z">
        <w:r>
          <w:rPr/>
          <w:t>.</w:t>
        </w:r>
      </w:ins>
    </w:p>
    <w:p>
      <w:pPr>
        <w:pStyle w:val="79"/>
        <w:rPr>
          <w:ins w:id="191" w:author="ZTE" w:date="2021-03-25T11:26:00Z"/>
        </w:rPr>
      </w:pPr>
      <w:ins w:id="192" w:author="ZTE" w:date="2021-03-25T11:26:00Z">
        <w:r>
          <w:rPr/>
          <w:t>1.</w:t>
        </w:r>
      </w:ins>
      <w:ins w:id="193" w:author="ZTE" w:date="2021-03-25T11:26:00Z">
        <w:r>
          <w:rPr/>
          <w:tab/>
        </w:r>
      </w:ins>
      <w:ins w:id="194" w:author="ZTE" w:date="2021-03-25T11:26:00Z">
        <w:r>
          <w:rPr/>
          <w:t xml:space="preserve">The SN initiates the procedure by sending the </w:t>
        </w:r>
      </w:ins>
      <w:ins w:id="195" w:author="ZTE" w:date="2021-03-25T11:26:00Z">
        <w:r>
          <w:rPr>
            <w:i/>
          </w:rPr>
          <w:t>S</w:t>
        </w:r>
      </w:ins>
      <w:ins w:id="196" w:author="ZTE" w:date="2021-03-25T11:27:00Z">
        <w:r>
          <w:rPr>
            <w:rFonts w:hint="eastAsia" w:eastAsia="宋体"/>
            <w:i/>
            <w:lang w:val="en-US" w:eastAsia="zh-CN"/>
          </w:rPr>
          <w:t>g</w:t>
        </w:r>
      </w:ins>
      <w:ins w:id="197" w:author="ZTE" w:date="2021-03-25T11:26:00Z">
        <w:r>
          <w:rPr>
            <w:i/>
          </w:rPr>
          <w:t>N</w:t>
        </w:r>
      </w:ins>
      <w:ins w:id="198" w:author="ZTE" w:date="2021-03-25T11:27:00Z">
        <w:r>
          <w:rPr>
            <w:rFonts w:hint="eastAsia" w:eastAsia="宋体"/>
            <w:i/>
            <w:lang w:val="en-US" w:eastAsia="zh-CN"/>
          </w:rPr>
          <w:t>B</w:t>
        </w:r>
      </w:ins>
      <w:ins w:id="199" w:author="ZTE" w:date="2021-03-25T11:26:00Z">
        <w:r>
          <w:rPr>
            <w:i/>
          </w:rPr>
          <w:t xml:space="preserve"> Modification Required</w:t>
        </w:r>
      </w:ins>
      <w:ins w:id="200" w:author="ZTE" w:date="2021-03-25T11:26:00Z">
        <w:r>
          <w:rPr/>
          <w:t xml:space="preserve"> to the MN including the SN RRC reconfiguration message with CPC configuration.</w:t>
        </w:r>
      </w:ins>
    </w:p>
    <w:p>
      <w:pPr>
        <w:pStyle w:val="79"/>
        <w:rPr>
          <w:ins w:id="201" w:author="ZTE" w:date="2021-03-25T11:26:00Z"/>
        </w:rPr>
      </w:pPr>
      <w:ins w:id="202" w:author="ZTE" w:date="2021-03-25T11:26:00Z">
        <w:r>
          <w:rPr/>
          <w:t>2.</w:t>
        </w:r>
      </w:ins>
      <w:ins w:id="203" w:author="ZTE" w:date="2021-03-25T11:26:00Z">
        <w:r>
          <w:rPr/>
          <w:tab/>
        </w:r>
      </w:ins>
      <w:ins w:id="204" w:author="ZTE" w:date="2021-03-25T11:26:00Z">
        <w:r>
          <w:rPr/>
          <w:t xml:space="preserve">The MN forwards the SN RRC reconfiguration message to the UE including it in the </w:t>
        </w:r>
      </w:ins>
      <w:ins w:id="205" w:author="ZTE" w:date="2021-03-25T11:26:00Z">
        <w:r>
          <w:rPr>
            <w:i/>
          </w:rPr>
          <w:t>RRC</w:t>
        </w:r>
      </w:ins>
      <w:ins w:id="206" w:author="ZTE" w:date="2021-03-25T11:28:00Z">
        <w:r>
          <w:rPr>
            <w:rFonts w:hint="eastAsia" w:eastAsia="宋体"/>
            <w:i/>
            <w:lang w:val="en-US" w:eastAsia="zh-CN"/>
          </w:rPr>
          <w:t>ConnectionR</w:t>
        </w:r>
      </w:ins>
      <w:ins w:id="207" w:author="ZTE" w:date="2021-03-25T11:26:00Z">
        <w:r>
          <w:rPr>
            <w:i/>
          </w:rPr>
          <w:t xml:space="preserve">econfiguration </w:t>
        </w:r>
      </w:ins>
      <w:ins w:id="208" w:author="ZTE" w:date="2021-03-25T11:26:00Z">
        <w:r>
          <w:rPr/>
          <w:t>message.</w:t>
        </w:r>
      </w:ins>
    </w:p>
    <w:p>
      <w:pPr>
        <w:pStyle w:val="79"/>
        <w:rPr>
          <w:ins w:id="209" w:author="ZTE" w:date="2021-03-25T11:26:00Z"/>
        </w:rPr>
      </w:pPr>
      <w:ins w:id="210" w:author="ZTE" w:date="2021-03-25T11:26:00Z">
        <w:r>
          <w:rPr/>
          <w:t>3.</w:t>
        </w:r>
      </w:ins>
      <w:ins w:id="211" w:author="ZTE" w:date="2021-03-25T11:26:00Z">
        <w:r>
          <w:rPr/>
          <w:tab/>
        </w:r>
      </w:ins>
      <w:ins w:id="212" w:author="ZTE" w:date="2021-03-25T11:26:00Z">
        <w:r>
          <w:rPr/>
          <w:t xml:space="preserve">The UE replies with the </w:t>
        </w:r>
      </w:ins>
      <w:ins w:id="213" w:author="ZTE" w:date="2021-03-25T11:26:00Z">
        <w:r>
          <w:rPr>
            <w:i/>
          </w:rPr>
          <w:t>RRC</w:t>
        </w:r>
      </w:ins>
      <w:ins w:id="214" w:author="ZTE" w:date="2021-03-25T11:28:00Z">
        <w:r>
          <w:rPr>
            <w:rFonts w:hint="eastAsia" w:eastAsia="宋体"/>
            <w:i/>
            <w:lang w:val="en-US" w:eastAsia="zh-CN"/>
          </w:rPr>
          <w:t>Connection</w:t>
        </w:r>
      </w:ins>
      <w:ins w:id="215" w:author="ZTE" w:date="2021-03-25T11:26:00Z">
        <w:r>
          <w:rPr>
            <w:i/>
          </w:rPr>
          <w:t>ReconfigurationComplete</w:t>
        </w:r>
      </w:ins>
      <w:ins w:id="216" w:author="ZTE" w:date="2021-03-25T11:26:00Z">
        <w:r>
          <w:rPr/>
          <w:t xml:space="preserve"> message by including the SN RRC reconfiguration complete message.</w:t>
        </w:r>
      </w:ins>
      <w:ins w:id="217" w:author="ZTE" w:date="2021-03-25T11:26:00Z">
        <w:r>
          <w:rPr>
            <w:lang w:eastAsia="zh-CN"/>
          </w:rPr>
          <w:t xml:space="preserve"> The </w:t>
        </w:r>
      </w:ins>
      <w:ins w:id="218" w:author="ZTE" w:date="2021-03-25T11:26:00Z">
        <w:r>
          <w:rPr/>
          <w:t xml:space="preserve">UE maintains connection with source </w:t>
        </w:r>
      </w:ins>
      <w:ins w:id="219" w:author="ZTE" w:date="2021-03-25T11:26:00Z">
        <w:r>
          <w:rPr>
            <w:lang w:eastAsia="zh-CN"/>
          </w:rPr>
          <w:t>PSCell</w:t>
        </w:r>
      </w:ins>
      <w:ins w:id="220" w:author="ZTE" w:date="2021-03-25T11:26:00Z">
        <w:r>
          <w:rPr/>
          <w:t xml:space="preserve"> after receiving</w:t>
        </w:r>
      </w:ins>
      <w:ins w:id="221" w:author="ZTE" w:date="2021-03-25T11:26:00Z">
        <w:r>
          <w:rPr>
            <w:lang w:eastAsia="zh-CN"/>
          </w:rPr>
          <w:t xml:space="preserve"> </w:t>
        </w:r>
      </w:ins>
      <w:ins w:id="222" w:author="ZTE" w:date="2021-03-25T11:26:00Z">
        <w:r>
          <w:rPr/>
          <w:t>C</w:t>
        </w:r>
      </w:ins>
      <w:ins w:id="223" w:author="ZTE" w:date="2021-03-25T11:26:00Z">
        <w:r>
          <w:rPr>
            <w:lang w:eastAsia="zh-CN"/>
          </w:rPr>
          <w:t>PC</w:t>
        </w:r>
      </w:ins>
      <w:ins w:id="224" w:author="ZTE" w:date="2021-03-25T11:26:00Z">
        <w:r>
          <w:rPr/>
          <w:t xml:space="preserve"> configuration, and starts evaluating the C</w:t>
        </w:r>
      </w:ins>
      <w:ins w:id="225" w:author="ZTE" w:date="2021-03-25T11:26:00Z">
        <w:r>
          <w:rPr>
            <w:lang w:eastAsia="zh-CN"/>
          </w:rPr>
          <w:t>PC</w:t>
        </w:r>
      </w:ins>
      <w:ins w:id="226" w:author="ZTE" w:date="2021-03-25T11:26:00Z">
        <w:r>
          <w:rPr/>
          <w:t xml:space="preserve"> execution conditions for the candidate </w:t>
        </w:r>
      </w:ins>
      <w:ins w:id="227" w:author="ZTE" w:date="2021-03-25T11:26:00Z">
        <w:r>
          <w:rPr>
            <w:lang w:eastAsia="zh-CN"/>
          </w:rPr>
          <w:t>PSC</w:t>
        </w:r>
      </w:ins>
      <w:ins w:id="228" w:author="ZTE" w:date="2021-03-25T11:26:00Z">
        <w:r>
          <w:rPr/>
          <w:t>ell(s).</w:t>
        </w:r>
      </w:ins>
    </w:p>
    <w:p>
      <w:pPr>
        <w:pStyle w:val="79"/>
        <w:rPr>
          <w:ins w:id="229" w:author="ZTE" w:date="2021-03-25T11:26:00Z"/>
        </w:rPr>
      </w:pPr>
      <w:ins w:id="230" w:author="ZTE" w:date="2021-03-25T11:26:00Z">
        <w:r>
          <w:rPr/>
          <w:t>4.</w:t>
        </w:r>
      </w:ins>
      <w:ins w:id="231" w:author="ZTE" w:date="2021-03-25T11:26:00Z">
        <w:r>
          <w:rPr/>
          <w:tab/>
        </w:r>
      </w:ins>
      <w:ins w:id="232" w:author="ZTE" w:date="2021-03-25T11:26:00Z">
        <w:r>
          <w:rPr/>
          <w:t xml:space="preserve">The MN forwards the SN RRC response message, if received from the UE, to the SN by including it in the </w:t>
        </w:r>
      </w:ins>
      <w:ins w:id="233" w:author="ZTE" w:date="2021-03-25T11:26:00Z">
        <w:r>
          <w:rPr>
            <w:i/>
            <w:iCs/>
          </w:rPr>
          <w:t>S</w:t>
        </w:r>
      </w:ins>
      <w:ins w:id="234" w:author="ZTE" w:date="2021-03-25T11:30:00Z">
        <w:r>
          <w:rPr>
            <w:rFonts w:hint="eastAsia" w:eastAsia="宋体"/>
            <w:i/>
            <w:iCs/>
            <w:lang w:val="en-US" w:eastAsia="zh-CN"/>
          </w:rPr>
          <w:t>g</w:t>
        </w:r>
      </w:ins>
      <w:ins w:id="235" w:author="ZTE" w:date="2021-03-25T11:26:00Z">
        <w:r>
          <w:rPr>
            <w:i/>
            <w:iCs/>
          </w:rPr>
          <w:t>N</w:t>
        </w:r>
      </w:ins>
      <w:ins w:id="236" w:author="ZTE" w:date="2021-03-25T11:30:00Z">
        <w:r>
          <w:rPr>
            <w:rFonts w:hint="eastAsia" w:eastAsia="宋体"/>
            <w:i/>
            <w:iCs/>
            <w:lang w:val="en-US" w:eastAsia="zh-CN"/>
          </w:rPr>
          <w:t>B</w:t>
        </w:r>
      </w:ins>
      <w:ins w:id="237" w:author="ZTE" w:date="2021-03-25T11:26:00Z">
        <w:r>
          <w:rPr>
            <w:i/>
            <w:iCs/>
          </w:rPr>
          <w:t xml:space="preserve"> Modification Confirm</w:t>
        </w:r>
      </w:ins>
      <w:ins w:id="238" w:author="ZTE" w:date="2021-03-25T11:26:00Z">
        <w:r>
          <w:rPr/>
          <w:t xml:space="preserve"> message. </w:t>
        </w:r>
      </w:ins>
    </w:p>
    <w:p>
      <w:pPr>
        <w:pStyle w:val="79"/>
        <w:rPr>
          <w:ins w:id="239" w:author="ZTE" w:date="2021-03-25T11:26:00Z"/>
        </w:rPr>
      </w:pPr>
      <w:ins w:id="240" w:author="ZTE" w:date="2021-03-25T11:26:00Z">
        <w:r>
          <w:rPr/>
          <w:t>5.</w:t>
        </w:r>
      </w:ins>
      <w:ins w:id="241" w:author="ZTE" w:date="2021-03-25T11:26:00Z">
        <w:r>
          <w:rPr/>
          <w:tab/>
        </w:r>
      </w:ins>
      <w:ins w:id="242" w:author="ZTE" w:date="2021-03-25T11:26:00Z">
        <w:r>
          <w:rPr/>
          <w:t xml:space="preserve">If at least one CPC candidate PSCell satisfies the corresponding CPC execution condition, the UE completes the CPC execution procedure by an </w:t>
        </w:r>
      </w:ins>
      <w:ins w:id="243" w:author="ZTE" w:date="2021-03-25T11:26:00Z">
        <w:r>
          <w:rPr>
            <w:i/>
            <w:iCs/>
          </w:rPr>
          <w:t>ULInformationTransferMRDC</w:t>
        </w:r>
      </w:ins>
      <w:ins w:id="244" w:author="ZTE" w:date="2021-03-25T11:26:00Z">
        <w:r>
          <w:rPr/>
          <w:t xml:space="preserve"> message to the MN which includes an embedded </w:t>
        </w:r>
      </w:ins>
      <w:ins w:id="245" w:author="ZTE" w:date="2021-03-25T11:26:00Z">
        <w:r>
          <w:rPr>
            <w:rFonts w:eastAsia="PMingLiU"/>
            <w:i/>
            <w:iCs/>
          </w:rPr>
          <w:t>RRCReconfigurationComplete</w:t>
        </w:r>
      </w:ins>
      <w:ins w:id="246" w:author="ZTE" w:date="2021-03-25T11:26:00Z">
        <w:r>
          <w:rPr/>
          <w:t xml:space="preserve"> message to the selected target PSCell.</w:t>
        </w:r>
      </w:ins>
    </w:p>
    <w:p>
      <w:pPr>
        <w:pStyle w:val="79"/>
        <w:rPr>
          <w:ins w:id="247" w:author="ZTE" w:date="2021-03-25T11:26:00Z"/>
        </w:rPr>
      </w:pPr>
      <w:ins w:id="248" w:author="ZTE" w:date="2021-03-25T11:26:00Z">
        <w:r>
          <w:rPr/>
          <w:t>6.</w:t>
        </w:r>
      </w:ins>
      <w:ins w:id="249" w:author="ZTE" w:date="2021-03-25T11:26:00Z">
        <w:r>
          <w:rPr/>
          <w:tab/>
        </w:r>
      </w:ins>
      <w:ins w:id="250" w:author="ZTE" w:date="2021-03-25T11:26:00Z">
        <w:r>
          <w:rPr/>
          <w:t xml:space="preserve">The </w:t>
        </w:r>
      </w:ins>
      <w:ins w:id="251" w:author="ZTE" w:date="2021-03-25T11:26:00Z">
        <w:r>
          <w:rPr>
            <w:i/>
            <w:iCs/>
          </w:rPr>
          <w:t>RRCReconfigurationComplete</w:t>
        </w:r>
      </w:ins>
      <w:ins w:id="252" w:author="ZTE" w:date="2021-03-25T11:26:00Z">
        <w:r>
          <w:rPr/>
          <w:t xml:space="preserve"> is forwarded to the SN embedded in RRC Transfer.</w:t>
        </w:r>
      </w:ins>
    </w:p>
    <w:p>
      <w:pPr>
        <w:pStyle w:val="79"/>
        <w:rPr>
          <w:ins w:id="253" w:author="ZTE" w:date="2021-03-25T11:26:00Z"/>
        </w:rPr>
      </w:pPr>
      <w:ins w:id="254" w:author="ZTE" w:date="2021-03-25T11:26:00Z">
        <w:r>
          <w:rPr/>
          <w:t>7.</w:t>
        </w:r>
      </w:ins>
      <w:ins w:id="255" w:author="ZTE" w:date="2021-03-25T11:26:00Z">
        <w:r>
          <w:rPr/>
          <w:tab/>
        </w:r>
      </w:ins>
      <w:ins w:id="256" w:author="ZTE" w:date="2021-03-25T11:26:00Z">
        <w:r>
          <w:rPr/>
          <w:t xml:space="preserve">The UE detaches from the source PSCell, applies the stored corresponding configuration and synchronises to the selected candidate PSCell. </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4"/>
        <w:rPr>
          <w:lang w:eastAsia="zh-CN"/>
        </w:rPr>
      </w:pPr>
      <w:bookmarkStart w:id="26" w:name="_Toc52568341"/>
      <w:bookmarkStart w:id="27" w:name="_Toc60787208"/>
      <w:bookmarkStart w:id="28" w:name="_Toc46492815"/>
      <w:bookmarkStart w:id="29" w:name="_Toc37200949"/>
      <w:bookmarkStart w:id="30" w:name="_Toc29248362"/>
      <w:r>
        <w:rPr>
          <w:lang w:eastAsia="zh-CN"/>
        </w:rPr>
        <w:t>10.3.2</w:t>
      </w:r>
      <w:r>
        <w:rPr>
          <w:lang w:eastAsia="zh-CN"/>
        </w:rPr>
        <w:tab/>
      </w:r>
      <w:r>
        <w:rPr>
          <w:lang w:eastAsia="zh-CN"/>
        </w:rPr>
        <w:t>MR-DC with 5GC</w:t>
      </w:r>
      <w:bookmarkEnd w:id="26"/>
      <w:bookmarkEnd w:id="27"/>
      <w:bookmarkEnd w:id="28"/>
      <w:bookmarkEnd w:id="29"/>
      <w:bookmarkEnd w:id="30"/>
    </w:p>
    <w:p>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PSCell in NE-DC or in NGEN-DC.</w:t>
      </w:r>
    </w:p>
    <w:p>
      <w:r>
        <w:t>The S</w:t>
      </w:r>
      <w:r>
        <w:rPr>
          <w:lang w:eastAsia="zh-CN"/>
        </w:rPr>
        <w:t>N</w:t>
      </w:r>
      <w:r>
        <w:t xml:space="preserve"> modification procedure does not necessarily need to involve signalling towards the UE.</w:t>
      </w:r>
    </w:p>
    <w:p>
      <w:r>
        <w:rPr>
          <w:b/>
        </w:rPr>
        <w:t>M</w:t>
      </w:r>
      <w:r>
        <w:rPr>
          <w:b/>
          <w:lang w:eastAsia="zh-CN"/>
        </w:rPr>
        <w:t>N</w:t>
      </w:r>
      <w:r>
        <w:rPr>
          <w:b/>
        </w:rPr>
        <w:t xml:space="preserve"> initiated S</w:t>
      </w:r>
      <w:r>
        <w:rPr>
          <w:b/>
          <w:lang w:eastAsia="zh-CN"/>
        </w:rPr>
        <w:t>N</w:t>
      </w:r>
      <w:r>
        <w:rPr>
          <w:b/>
        </w:rPr>
        <w:t xml:space="preserve"> Modification</w:t>
      </w:r>
    </w:p>
    <w:p>
      <w:pPr>
        <w:pStyle w:val="83"/>
        <w:rPr>
          <w:lang w:eastAsia="zh-CN"/>
        </w:rPr>
      </w:pPr>
      <w:r>
        <w:pict>
          <v:shape id="_x0000_i1031" o:spt="75" type="#_x0000_t75" style="height:237pt;width:434.25pt;" filled="f" o:preferrelative="t" stroked="f" coordsize="21600,21600">
            <v:path/>
            <v:fill on="f" focussize="0,0"/>
            <v:stroke on="f" joinstyle="miter"/>
            <v:imagedata r:id="rId16" o:title=""/>
            <o:lock v:ext="edit" aspectratio="t"/>
            <w10:wrap type="none"/>
            <w10:anchorlock/>
          </v:shape>
        </w:pict>
      </w:r>
    </w:p>
    <w:p>
      <w:pPr>
        <w:pStyle w:val="91"/>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pPr>
        <w:pStyle w:val="79"/>
      </w:pPr>
      <w:r>
        <w:t>1.</w:t>
      </w:r>
      <w:r>
        <w:tab/>
      </w:r>
      <w:r>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rFonts w:hint="eastAsia"/>
          <w:lang w:eastAsia="zh-CN"/>
        </w:rPr>
        <w:t xml:space="preserve"> the</w:t>
      </w:r>
      <w:r>
        <w:t xml:space="preserve"> PDCP data recovery</w:t>
      </w:r>
      <w:r>
        <w:rPr>
          <w:rFonts w:hint="eastAsia"/>
          <w:lang w:eastAsia="zh-CN"/>
        </w:rPr>
        <w:t xml:space="preserve"> in the SN is </w:t>
      </w:r>
      <w:r>
        <w:rPr>
          <w:lang w:eastAsia="zh-CN"/>
        </w:rPr>
        <w:t>required</w:t>
      </w:r>
      <w:r>
        <w:rPr>
          <w:rFonts w:hint="eastAsia"/>
          <w:lang w:eastAsia="zh-CN"/>
        </w:rPr>
        <w:t>,</w:t>
      </w:r>
      <w:r>
        <w:t xml:space="preserve"> the </w:t>
      </w:r>
      <w:r>
        <w:rPr>
          <w:i/>
        </w:rPr>
        <w:t>PDCP Change</w:t>
      </w:r>
      <w:r>
        <w:t xml:space="preserve"> </w:t>
      </w:r>
      <w:r>
        <w:rPr>
          <w:i/>
        </w:rPr>
        <w:t>Indication</w:t>
      </w:r>
      <w:r>
        <w:t xml:space="preserve"> </w:t>
      </w:r>
      <w:r>
        <w:rPr>
          <w:rFonts w:hint="eastAsia"/>
          <w:lang w:eastAsia="zh-CN"/>
        </w:rPr>
        <w:t xml:space="preserve">is included which </w:t>
      </w:r>
      <w:r>
        <w:t xml:space="preserve">indicates that PDCP data recovery is </w:t>
      </w:r>
      <w:r>
        <w:rPr>
          <w:rFonts w:hint="eastAsia"/>
          <w:lang w:eastAsia="zh-CN"/>
        </w:rPr>
        <w:t>required in SN</w:t>
      </w:r>
      <w:r>
        <w:t>.</w:t>
      </w:r>
    </w:p>
    <w:p>
      <w:pPr>
        <w:pStyle w:val="79"/>
      </w:pPr>
      <w:r>
        <w:t>2.</w:t>
      </w:r>
      <w:r>
        <w:tab/>
      </w:r>
      <w:r>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pPr>
        <w:pStyle w:val="64"/>
      </w:pPr>
      <w:r>
        <w:t>NOTE 1:</w:t>
      </w:r>
      <w:r>
        <w:tab/>
      </w:r>
      <w:r>
        <w:t>For MN terminated bearers to be setup for which PDCP duplication with CA is configured in NR SCG side, the MN allocates up to 4 separate Xn-U bearers and the SN provides a logical channel ID for primary or split secondary path to the MN.</w:t>
      </w:r>
    </w:p>
    <w:p>
      <w:pPr>
        <w:pStyle w:val="64"/>
        <w:rPr>
          <w:i/>
          <w:iCs/>
        </w:rPr>
      </w:pPr>
      <w:r>
        <w:tab/>
      </w:r>
      <w: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79"/>
      </w:pPr>
      <w:r>
        <w:t>2a.</w:t>
      </w:r>
      <w:r>
        <w:tab/>
      </w:r>
      <w:r>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pPr>
        <w:pStyle w:val="79"/>
      </w:pPr>
      <w:r>
        <w:t>3/4.</w:t>
      </w:r>
      <w:r>
        <w:tab/>
      </w:r>
      <w:r>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5.</w:t>
      </w:r>
      <w:r>
        <w:tab/>
      </w:r>
      <w:r>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pPr>
        <w:pStyle w:val="79"/>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pPr>
        <w:pStyle w:val="79"/>
      </w:pPr>
      <w:r>
        <w:t>7.</w:t>
      </w:r>
      <w:r>
        <w:tab/>
      </w:r>
      <w:r>
        <w:t>If PDCP termination point is changed for bearers using RLC AM, and when RRC full configuration is not used, the SN Status Transfer takes place between the MN and the SN (Figure 10.3.2-1 depicts the case where a bearer context is transferred from the MN to the SN).</w:t>
      </w:r>
    </w:p>
    <w:p>
      <w:pPr>
        <w:pStyle w:val="79"/>
      </w:pPr>
      <w:r>
        <w:t>8.</w:t>
      </w:r>
      <w:r>
        <w:tab/>
      </w:r>
      <w:r>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pPr>
        <w:pStyle w:val="79"/>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rPr>
          <w:rFonts w:eastAsia="Helvetica 45 Light"/>
        </w:rPr>
      </w:pPr>
      <w: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9"/>
      </w:pPr>
      <w:r>
        <w:t>10.</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pPr>
        <w:pStyle w:val="83"/>
      </w:pPr>
      <w:r>
        <w:pict>
          <v:shape id="_x0000_i1032" o:spt="75" type="#_x0000_t75" style="height:261pt;width:434.25pt;" filled="f" o:preferrelative="t" stroked="f" coordsize="21600,21600">
            <v:path/>
            <v:fill on="f" focussize="0,0"/>
            <v:stroke on="f" joinstyle="miter"/>
            <v:imagedata r:id="rId17" o:title=""/>
            <o:lock v:ext="edit" aspectratio="f"/>
            <w10:wrap type="none"/>
            <w10:anchorlock/>
          </v:shape>
        </w:pict>
      </w:r>
    </w:p>
    <w:p>
      <w:pPr>
        <w:pStyle w:val="91"/>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pPr>
        <w:pStyle w:val="79"/>
      </w:pPr>
      <w:r>
        <w:t>1.</w:t>
      </w:r>
      <w: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pPr>
      <w:r>
        <w:tab/>
      </w:r>
      <w:r>
        <w:t>The S</w:t>
      </w:r>
      <w:r>
        <w:rPr>
          <w:lang w:eastAsia="zh-CN"/>
        </w:rPr>
        <w:t>N</w:t>
      </w:r>
      <w:r>
        <w:t xml:space="preserve"> can decide whether the change of security key is required.</w:t>
      </w:r>
    </w:p>
    <w:p>
      <w:pPr>
        <w:pStyle w:val="79"/>
        <w:rPr>
          <w:lang w:eastAsia="zh-CN"/>
        </w:rPr>
      </w:pPr>
      <w:r>
        <w:rPr>
          <w:lang w:eastAsia="zh-CN"/>
        </w:rPr>
        <w:t>2/3.</w:t>
      </w:r>
      <w:r>
        <w:rPr>
          <w:lang w:eastAsia="zh-CN"/>
        </w:rPr>
        <w:tab/>
      </w:r>
      <w:r>
        <w:rPr>
          <w:lang w:eastAsia="zh-CN"/>
        </w:rPr>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pPr>
        <w:pStyle w:val="64"/>
        <w:rPr>
          <w:lang w:eastAsia="zh-CN"/>
        </w:rPr>
      </w:pPr>
      <w:r>
        <w:t>NOTE 3:</w:t>
      </w:r>
      <w:r>
        <w:tab/>
      </w:r>
      <w: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pStyle w:val="79"/>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pPr>
        <w:pStyle w:val="79"/>
      </w:pPr>
      <w:r>
        <w:t>5.</w:t>
      </w:r>
      <w:r>
        <w:tab/>
      </w:r>
      <w:r>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pPr>
        <w:pStyle w:val="79"/>
      </w:pPr>
      <w:r>
        <w:t>7.</w:t>
      </w:r>
      <w:r>
        <w:tab/>
      </w:r>
      <w:r>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pPr>
        <w:pStyle w:val="79"/>
      </w:pPr>
      <w:r>
        <w:t>8.</w:t>
      </w:r>
      <w:r>
        <w:tab/>
      </w:r>
      <w:r>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pPr>
        <w:pStyle w:val="79"/>
        <w:rPr>
          <w:lang w:eastAsia="zh-CN"/>
        </w:rPr>
      </w:pPr>
      <w:r>
        <w:t>9.</w:t>
      </w:r>
      <w:r>
        <w:tab/>
      </w:r>
      <w:r>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spacing w:after="120"/>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pStyle w:val="79"/>
      </w:pPr>
      <w:r>
        <w:t>11.</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SN initiated SN Modification without MN involvement</w:t>
      </w:r>
    </w:p>
    <w:p>
      <w:pPr>
        <w:rPr>
          <w:lang w:eastAsia="zh-CN"/>
        </w:rPr>
      </w:pPr>
      <w:r>
        <w:t>This procedure is not supported for NE-DC.</w:t>
      </w:r>
    </w:p>
    <w:p>
      <w:pPr>
        <w:pStyle w:val="83"/>
        <w:rPr>
          <w:rFonts w:ascii="Times New Roman" w:hAnsi="Times New Roman" w:eastAsia="宋体"/>
          <w:i/>
          <w:sz w:val="22"/>
          <w:lang w:eastAsia="zh-CN"/>
        </w:rPr>
      </w:pPr>
      <w:r>
        <w:pict>
          <v:shape id="_x0000_i1033" o:spt="75" type="#_x0000_t75" style="height:160.5pt;width:417.75pt;" filled="f" o:preferrelative="t" stroked="f" coordsize="21600,21600">
            <v:path/>
            <v:fill on="f" focussize="0,0"/>
            <v:stroke on="f" joinstyle="miter"/>
            <v:imagedata r:id="rId18" o:title=""/>
            <o:lock v:ext="edit" aspectratio="t"/>
            <w10:wrap type="none"/>
            <w10:anchorlock/>
          </v:shape>
        </w:pict>
      </w:r>
    </w:p>
    <w:p>
      <w:pPr>
        <w:pStyle w:val="91"/>
      </w:pPr>
      <w:r>
        <w:t>Figure 10.3.2-3: SN Modification – SN initiated without MN involvement</w:t>
      </w:r>
    </w:p>
    <w:p>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pPr>
        <w:pStyle w:val="79"/>
      </w:pPr>
      <w:r>
        <w:t>1.</w:t>
      </w:r>
      <w:r>
        <w:tab/>
      </w:r>
      <w:r>
        <w:t xml:space="preserve">The SN sends the </w:t>
      </w:r>
      <w:r>
        <w:rPr>
          <w:i/>
        </w:rPr>
        <w:t>SN RRC reconfiguration</w:t>
      </w:r>
      <w:r>
        <w:t xml:space="preserve"> message to the UE through SRB3.</w:t>
      </w:r>
    </w:p>
    <w:p>
      <w:pPr>
        <w:pStyle w:val="79"/>
      </w:pPr>
      <w:r>
        <w:t>2.</w:t>
      </w:r>
      <w:r>
        <w:tab/>
      </w:r>
      <w:r>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(CPC) without MN involvement (SRB3 is used)</w:t>
      </w:r>
    </w:p>
    <w:p>
      <w:r>
        <w:t xml:space="preserve">This procedure is </w:t>
      </w:r>
      <w:ins w:id="257" w:author="ZTE" w:date="2021-03-29T15:55:00Z">
        <w:r>
          <w:rPr>
            <w:rFonts w:hint="eastAsia" w:eastAsia="宋体"/>
            <w:lang w:val="en-US" w:eastAsia="zh-CN"/>
          </w:rPr>
          <w:t xml:space="preserve">not </w:t>
        </w:r>
      </w:ins>
      <w:r>
        <w:t xml:space="preserve">supported for </w:t>
      </w:r>
      <w:del w:id="258" w:author="ZTE" w:date="2021-03-29T15:55:00Z">
        <w:r>
          <w:rPr/>
          <w:delText xml:space="preserve">the MR-DC options except for </w:delText>
        </w:r>
      </w:del>
      <w:r>
        <w:t>NE-DC and NGEN-DC.</w:t>
      </w:r>
    </w:p>
    <w:p>
      <w:pPr>
        <w:pStyle w:val="83"/>
      </w:pPr>
      <w:r>
        <w:object>
          <v:shape id="_x0000_i1034" o:spt="75" type="#_x0000_t75" style="height:183.75pt;width:421.5pt;" o:ole="t" filled="f" o:preferrelative="t" stroked="f" coordsize="21600,21600">
            <v:path/>
            <v:fill on="f" focussize="0,0"/>
            <v:stroke on="f" joinstyle="miter"/>
            <v:imagedata r:id="rId20" o:title=""/>
            <o:lock v:ext="edit" aspectratio="t"/>
            <w10:wrap type="none"/>
            <w10:anchorlock/>
          </v:shape>
          <o:OLEObject Type="Embed" ProgID="Visio.Drawing.15" ShapeID="_x0000_i1034" DrawAspect="Content" ObjectID="_1468075727" r:id="rId1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 xml:space="preserve">Figure 10.3.2-3a: SN Modification – SN-initiated without MN involvement and </w:t>
      </w:r>
      <w:del w:id="259" w:author="ZTE" w:date="2021-04-19T19:42:27Z">
        <w:r>
          <w:rPr>
            <w:rFonts w:ascii="Arial" w:hAnsi="Arial" w:eastAsia="Times New Roman" w:cs="Times New Roman"/>
            <w:b/>
            <w:lang w:val="en-GB" w:eastAsia="zh-CN" w:bidi="ar-SA"/>
          </w:rPr>
          <w:delText xml:space="preserve">when CPC is configured and </w:delText>
        </w:r>
      </w:del>
      <w:r>
        <w:rPr>
          <w:rFonts w:ascii="Arial" w:hAnsi="Arial" w:eastAsia="Times New Roman" w:cs="Times New Roman"/>
          <w:b/>
          <w:lang w:val="en-GB" w:eastAsia="zh-CN" w:bidi="ar-SA"/>
        </w:rPr>
        <w:t>SRB3 is used</w:t>
      </w:r>
      <w:ins w:id="260" w:author="ZTE" w:date="2021-04-19T19:42:30Z">
        <w:r>
          <w:rPr>
            <w:rFonts w:hint="eastAsia" w:ascii="Arial" w:hAnsi="Arial" w:eastAsia="Times New Roman" w:cs="Times New Roman"/>
            <w:b/>
            <w:lang w:val="en-US" w:eastAsia="zh-CN" w:bidi="ar-SA"/>
          </w:rPr>
          <w:t xml:space="preserve"> </w:t>
        </w:r>
      </w:ins>
      <w:ins w:id="261" w:author="ZTE" w:date="2021-04-19T19:42:31Z">
        <w:r>
          <w:rPr>
            <w:rFonts w:hint="eastAsia" w:ascii="Arial" w:hAnsi="Arial" w:eastAsia="Times New Roman" w:cs="Times New Roman"/>
            <w:b/>
            <w:lang w:val="en-US" w:eastAsia="zh-CN" w:bidi="ar-SA"/>
          </w:rPr>
          <w:t>to c</w:t>
        </w:r>
      </w:ins>
      <w:ins w:id="262" w:author="ZTE" w:date="2021-04-19T19:42:32Z">
        <w:r>
          <w:rPr>
            <w:rFonts w:hint="eastAsia" w:ascii="Arial" w:hAnsi="Arial" w:eastAsia="Times New Roman" w:cs="Times New Roman"/>
            <w:b/>
            <w:lang w:val="en-US" w:eastAsia="zh-CN" w:bidi="ar-SA"/>
          </w:rPr>
          <w:t>onfigu</w:t>
        </w:r>
      </w:ins>
      <w:ins w:id="263" w:author="ZTE" w:date="2021-04-19T19:42:33Z">
        <w:r>
          <w:rPr>
            <w:rFonts w:hint="eastAsia" w:ascii="Arial" w:hAnsi="Arial" w:eastAsia="Times New Roman" w:cs="Times New Roman"/>
            <w:b/>
            <w:lang w:val="en-US" w:eastAsia="zh-CN" w:bidi="ar-SA"/>
          </w:rPr>
          <w:t xml:space="preserve">re </w:t>
        </w:r>
      </w:ins>
      <w:ins w:id="264" w:author="ZTE" w:date="2021-04-19T19:42:34Z">
        <w:r>
          <w:rPr>
            <w:rFonts w:hint="eastAsia" w:ascii="Arial" w:hAnsi="Arial" w:eastAsia="Times New Roman" w:cs="Times New Roman"/>
            <w:b/>
            <w:lang w:val="en-US" w:eastAsia="zh-CN" w:bidi="ar-SA"/>
          </w:rPr>
          <w:t>CP</w:t>
        </w:r>
      </w:ins>
      <w:ins w:id="265" w:author="ZTE" w:date="2021-04-19T19:42:35Z">
        <w:r>
          <w:rPr>
            <w:rFonts w:hint="eastAsia" w:ascii="Arial" w:hAnsi="Arial" w:eastAsia="Times New Roman" w:cs="Times New Roman"/>
            <w:b/>
            <w:lang w:val="en-US" w:eastAsia="zh-CN" w:bidi="ar-SA"/>
          </w:rPr>
          <w:t>C</w:t>
        </w:r>
      </w:ins>
      <w:r>
        <w:rPr>
          <w:rFonts w:ascii="Arial" w:hAnsi="Arial" w:eastAsia="Times New Roman" w:cs="Times New Roman"/>
          <w:b/>
          <w:lang w:val="en-GB" w:eastAsia="zh-CN" w:bidi="ar-SA"/>
        </w:rPr>
        <w:t>.</w:t>
      </w:r>
    </w:p>
    <w:p>
      <w:pPr>
        <w:spacing w:after="120" w:line="240" w:lineRule="auto"/>
        <w:jc w:val="both"/>
      </w:pPr>
      <w:r>
        <w:t>The S</w:t>
      </w:r>
      <w:r>
        <w:rPr>
          <w:lang w:eastAsia="zh-CN"/>
        </w:rPr>
        <w:t>N</w:t>
      </w:r>
      <w:r>
        <w:t xml:space="preserve"> initiates the procedure when it needs to transfer an NR RRC message to the UE and SRB3 is used </w:t>
      </w:r>
      <w:del w:id="266" w:author="ZTE" w:date="2021-04-19T19:42:42Z">
        <w:r>
          <w:rPr>
            <w:rFonts w:hint="default"/>
            <w:lang w:val="en-US"/>
          </w:rPr>
          <w:delText>and CPC is configured</w:delText>
        </w:r>
      </w:del>
      <w:ins w:id="267" w:author="ZTE" w:date="2021-04-19T19:42:42Z">
        <w:r>
          <w:rPr>
            <w:rFonts w:hint="eastAsia" w:eastAsia="宋体"/>
            <w:lang w:val="en-US" w:eastAsia="zh-CN"/>
          </w:rPr>
          <w:t>to</w:t>
        </w:r>
      </w:ins>
      <w:ins w:id="268" w:author="ZTE" w:date="2021-04-19T19:42:43Z">
        <w:r>
          <w:rPr>
            <w:rFonts w:hint="eastAsia" w:eastAsia="宋体"/>
            <w:lang w:val="en-US" w:eastAsia="zh-CN"/>
          </w:rPr>
          <w:t xml:space="preserve"> co</w:t>
        </w:r>
      </w:ins>
      <w:ins w:id="269" w:author="ZTE" w:date="2021-04-19T19:42:44Z">
        <w:r>
          <w:rPr>
            <w:rFonts w:hint="eastAsia" w:eastAsia="宋体"/>
            <w:lang w:val="en-US" w:eastAsia="zh-CN"/>
          </w:rPr>
          <w:t>nfigur</w:t>
        </w:r>
      </w:ins>
      <w:ins w:id="270" w:author="ZTE" w:date="2021-04-19T19:42:45Z">
        <w:r>
          <w:rPr>
            <w:rFonts w:hint="eastAsia" w:eastAsia="宋体"/>
            <w:lang w:val="en-US" w:eastAsia="zh-CN"/>
          </w:rPr>
          <w:t>e C</w:t>
        </w:r>
      </w:ins>
      <w:ins w:id="271" w:author="ZTE" w:date="2021-04-19T19:42:46Z">
        <w:r>
          <w:rPr>
            <w:rFonts w:hint="eastAsia" w:eastAsia="宋体"/>
            <w:lang w:val="en-US" w:eastAsia="zh-CN"/>
          </w:rPr>
          <w:t>PC</w:t>
        </w:r>
      </w:ins>
      <w:r>
        <w:t>.</w:t>
      </w:r>
    </w:p>
    <w:p>
      <w:pPr>
        <w:pStyle w:val="79"/>
      </w:pPr>
      <w:r>
        <w:t>1.</w:t>
      </w:r>
      <w:r>
        <w:tab/>
      </w:r>
      <w:r>
        <w:t xml:space="preserve">The SN sends the </w:t>
      </w:r>
      <w:r>
        <w:rPr>
          <w:i/>
        </w:rPr>
        <w:t>SN RRC reconfiguration</w:t>
      </w:r>
      <w:r>
        <w:t xml:space="preserve"> including CPC configuration </w:t>
      </w:r>
      <w:del w:id="272" w:author="ZTE" w:date="2021-04-19T19:57:21Z">
        <w:r>
          <w:rPr>
            <w:rFonts w:hint="eastAsia" w:eastAsia="宋体"/>
            <w:lang w:val="en-US" w:eastAsia="zh-CN"/>
          </w:rPr>
          <w:delText xml:space="preserve">message </w:delText>
        </w:r>
      </w:del>
      <w:r>
        <w:t>to the UE through SRB3.</w:t>
      </w:r>
    </w:p>
    <w:p>
      <w:pPr>
        <w:pStyle w:val="79"/>
      </w:pPr>
      <w:r>
        <w:t>2.</w:t>
      </w:r>
      <w:r>
        <w:tab/>
      </w:r>
      <w:r>
        <w:t xml:space="preserve">The UE applies the new configuration. </w:t>
      </w:r>
      <w:r>
        <w:rPr>
          <w:lang w:eastAsia="zh-CN"/>
        </w:rPr>
        <w:t xml:space="preserve">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pPr>
        <w:pStyle w:val="79"/>
      </w:pPr>
      <w:r>
        <w:t>3.</w:t>
      </w:r>
      <w:r>
        <w:tab/>
      </w:r>
      <w:r>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del w:id="273" w:author="ZTE" w:date="2021-04-19T19:42:52Z">
        <w:r>
          <w:rPr>
            <w:rFonts w:hint="default" w:eastAsia="宋体"/>
            <w:lang w:val="en-US" w:eastAsia="zh-CN"/>
          </w:rPr>
          <w:delText>that</w:delText>
        </w:r>
      </w:del>
      <w:ins w:id="274" w:author="ZTE" w:date="2021-04-19T19:42:52Z">
        <w:r>
          <w:rPr>
            <w:rFonts w:hint="eastAsia" w:eastAsia="宋体"/>
            <w:lang w:val="en-US" w:eastAsia="zh-CN"/>
          </w:rPr>
          <w:t>th</w:t>
        </w:r>
      </w:ins>
      <w:ins w:id="275" w:author="ZTE" w:date="2021-04-19T19:42:53Z">
        <w:r>
          <w:rPr>
            <w:rFonts w:hint="eastAsia" w:eastAsia="宋体"/>
            <w:lang w:val="en-US" w:eastAsia="zh-CN"/>
          </w:rPr>
          <w:t>e</w:t>
        </w:r>
      </w:ins>
      <w:r>
        <w:t xml:space="preserve"> selected candidate </w:t>
      </w:r>
      <w:r>
        <w:rPr>
          <w:lang w:eastAsia="zh-CN"/>
        </w:rPr>
        <w:t>PSC</w:t>
      </w:r>
      <w:r>
        <w:t xml:space="preserve">ell and synchronises to </w:t>
      </w:r>
      <w:del w:id="276" w:author="ZTE" w:date="2021-04-19T19:42:57Z">
        <w:r>
          <w:rPr>
            <w:rFonts w:hint="default" w:eastAsia="宋体"/>
            <w:lang w:val="en-US" w:eastAsia="zh-CN"/>
          </w:rPr>
          <w:delText>that</w:delText>
        </w:r>
      </w:del>
      <w:ins w:id="277" w:author="ZTE" w:date="2021-04-19T19:42:57Z">
        <w:r>
          <w:rPr>
            <w:rFonts w:hint="eastAsia" w:eastAsia="宋体"/>
            <w:lang w:val="en-US" w:eastAsia="zh-CN"/>
          </w:rPr>
          <w:t>the</w:t>
        </w:r>
      </w:ins>
      <w:r>
        <w:t xml:space="preserve"> candidate </w:t>
      </w:r>
      <w:r>
        <w:rPr>
          <w:lang w:eastAsia="zh-CN"/>
        </w:rPr>
        <w:t>PSC</w:t>
      </w:r>
      <w:r>
        <w:t>ell.</w:t>
      </w:r>
    </w:p>
    <w:p>
      <w:pPr>
        <w:pStyle w:val="79"/>
        <w:rPr>
          <w:lang w:eastAsia="zh-CN"/>
        </w:rPr>
      </w:pPr>
      <w:r>
        <w:t>4.</w:t>
      </w:r>
      <w:r>
        <w:tab/>
      </w:r>
      <w:r>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pPr>
        <w:rPr>
          <w:b/>
        </w:rPr>
      </w:pPr>
      <w:r>
        <w:rPr>
          <w:b/>
        </w:rPr>
        <w:t>Transfer of an NR RRC message to/from the UE (when SRB3 is not used)</w:t>
      </w:r>
    </w:p>
    <w:p>
      <w:pPr>
        <w:rPr>
          <w:lang w:eastAsia="zh-CN"/>
        </w:rPr>
      </w:pPr>
      <w:r>
        <w:rPr>
          <w:lang w:eastAsia="zh-CN"/>
        </w:rPr>
        <w:t>This procedure is supported for all the MR-DC options.</w:t>
      </w:r>
    </w:p>
    <w:p>
      <w:pPr>
        <w:pStyle w:val="83"/>
        <w:rPr>
          <w:lang w:eastAsia="zh-CN"/>
        </w:rPr>
      </w:pPr>
      <w:r>
        <w:object>
          <v:shape id="_x0000_i1035" o:spt="75" type="#_x0000_t75" style="height:152.25pt;width:481.5pt;" o:ole="t" filled="f" o:preferrelative="t" stroked="f" coordsize="21600,21600">
            <v:path/>
            <v:fill on="f" focussize="0,0"/>
            <v:stroke on="f" joinstyle="miter"/>
            <v:imagedata r:id="rId22" o:title=""/>
            <o:lock v:ext="edit" aspectratio="t"/>
            <w10:wrap type="none"/>
            <w10:anchorlock/>
          </v:shape>
          <o:OLEObject Type="Embed" ProgID="Visio.Drawing.15" ShapeID="_x0000_i1035" DrawAspect="Content" ObjectID="_1468075728" r:id="rId21">
            <o:LockedField>false</o:LockedField>
          </o:OLEObject>
        </w:object>
      </w:r>
    </w:p>
    <w:p>
      <w:pPr>
        <w:pStyle w:val="91"/>
        <w:rPr>
          <w:lang w:eastAsia="zh-CN"/>
        </w:rPr>
      </w:pPr>
      <w:r>
        <w:rPr>
          <w:lang w:eastAsia="zh-CN"/>
        </w:rPr>
        <w:t>Figure 10.3.2-4: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 xml:space="preserve">The SN initiates the procedure by sending the </w:t>
      </w:r>
      <w:r>
        <w:rPr>
          <w:i/>
        </w:rPr>
        <w:t>SN Modification Required</w:t>
      </w:r>
      <w:r>
        <w:t xml:space="preserve"> to the MN including the SN RRC reconfiguration message.</w:t>
      </w:r>
    </w:p>
    <w:p>
      <w:pPr>
        <w:pStyle w:val="79"/>
      </w:pPr>
      <w:r>
        <w:t>2.</w:t>
      </w:r>
      <w:r>
        <w:tab/>
      </w:r>
      <w:r>
        <w:t xml:space="preserve">The MN forwards the SN RRC reconfiguration message to the UE including it in the </w:t>
      </w:r>
      <w:r>
        <w:rPr>
          <w:i/>
        </w:rPr>
        <w:t xml:space="preserve">RRC reconfiguration </w:t>
      </w:r>
      <w:r>
        <w:t>message.</w:t>
      </w:r>
    </w:p>
    <w:p>
      <w:pPr>
        <w:pStyle w:val="79"/>
      </w:pPr>
      <w:r>
        <w:t>3.</w:t>
      </w:r>
      <w:r>
        <w:tab/>
      </w:r>
      <w:r>
        <w:t xml:space="preserve">The UE applies the new configuration and replies with the </w:t>
      </w:r>
      <w:r>
        <w:rPr>
          <w:i/>
        </w:rPr>
        <w:t>RRC reconfiguration complete</w:t>
      </w:r>
      <w:r>
        <w:t xml:space="preserve"> message by including the SN RRC reconfiguration complete message.</w:t>
      </w:r>
    </w:p>
    <w:p>
      <w:pPr>
        <w:pStyle w:val="79"/>
      </w:pPr>
      <w:r>
        <w:t>4.</w:t>
      </w:r>
      <w:r>
        <w:tab/>
      </w:r>
      <w:r>
        <w:t xml:space="preserve">The MN forwards the SN RRC response message, if received from the UE, to the SN by including it in the </w:t>
      </w:r>
      <w:r>
        <w:rPr>
          <w:i/>
        </w:rPr>
        <w:t>SN Modification Confirm</w:t>
      </w:r>
      <w:r>
        <w:t xml:space="preserve"> message.</w:t>
      </w:r>
    </w:p>
    <w:p>
      <w:pPr>
        <w:pStyle w:val="79"/>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(CPC) without MN involvement (SRB3 is not used)</w:t>
      </w:r>
    </w:p>
    <w:p>
      <w:pPr>
        <w:pStyle w:val="79"/>
        <w:ind w:left="0" w:firstLine="0"/>
        <w:rPr>
          <w:lang w:eastAsia="zh-CN"/>
        </w:rPr>
      </w:pPr>
      <w:r>
        <w:rPr>
          <w:lang w:eastAsia="zh-CN"/>
        </w:rPr>
        <w:t xml:space="preserve">This procedure is </w:t>
      </w:r>
      <w:ins w:id="278" w:author="ZTE" w:date="2021-03-29T15:55:00Z">
        <w:r>
          <w:rPr>
            <w:rFonts w:hint="eastAsia"/>
            <w:lang w:val="en-US" w:eastAsia="zh-CN"/>
          </w:rPr>
          <w:t xml:space="preserve">not </w:t>
        </w:r>
      </w:ins>
      <w:r>
        <w:rPr>
          <w:lang w:eastAsia="zh-CN"/>
        </w:rPr>
        <w:t xml:space="preserve">supported for </w:t>
      </w:r>
      <w:del w:id="279" w:author="ZTE" w:date="2021-03-29T15:55:00Z">
        <w:r>
          <w:rPr>
            <w:lang w:eastAsia="zh-CN"/>
          </w:rPr>
          <w:delText xml:space="preserve">the MR-DC options except for </w:delText>
        </w:r>
      </w:del>
      <w:r>
        <w:rPr>
          <w:lang w:eastAsia="zh-CN"/>
        </w:rPr>
        <w:t xml:space="preserve">NE-DC </w:t>
      </w:r>
      <w:r>
        <w:t>and NGEN-DC</w:t>
      </w:r>
      <w:r>
        <w:rPr>
          <w:lang w:eastAsia="zh-CN"/>
        </w:rPr>
        <w:t>.</w:t>
      </w:r>
    </w:p>
    <w:p>
      <w:pPr>
        <w:pStyle w:val="79"/>
        <w:ind w:left="0" w:firstLine="0"/>
        <w:jc w:val="center"/>
        <w:rPr>
          <w:lang w:eastAsia="zh-CN"/>
        </w:rPr>
      </w:pPr>
      <w:r>
        <w:object>
          <v:shape id="_x0000_i1036" o:spt="75" type="#_x0000_t75" style="height:179.25pt;width:481.5pt;" o:ole="t" filled="f" o:preferrelative="t" stroked="f" coordsize="21600,21600">
            <v:path/>
            <v:fill on="f" focussize="0,0"/>
            <v:stroke on="f" joinstyle="miter"/>
            <v:imagedata r:id="rId24" o:title=""/>
            <o:lock v:ext="edit" aspectratio="t"/>
            <w10:wrap type="none"/>
            <w10:anchorlock/>
          </v:shape>
          <o:OLEObject Type="Embed" ProgID="Visio.Drawing.15" ShapeID="_x0000_i1036" DrawAspect="Content" ObjectID="_1468075729" r:id="rId23">
            <o:LockedField>false</o:LockedField>
          </o:OLEObject>
        </w:object>
      </w:r>
    </w:p>
    <w:p>
      <w:pPr>
        <w:pStyle w:val="91"/>
        <w:rPr>
          <w:rFonts w:hint="default"/>
          <w:lang w:val="en-US" w:eastAsia="zh-CN"/>
        </w:rPr>
      </w:pPr>
      <w:r>
        <w:rPr>
          <w:lang w:eastAsia="zh-CN"/>
        </w:rPr>
        <w:t>Figure 10.3.2-</w:t>
      </w:r>
      <w:del w:id="280" w:author="ZTE" w:date="2021-04-19T19:54:39Z">
        <w:r>
          <w:rPr>
            <w:rFonts w:hint="default"/>
            <w:lang w:val="en-US" w:eastAsia="zh-CN"/>
          </w:rPr>
          <w:delText>5</w:delText>
        </w:r>
      </w:del>
      <w:ins w:id="281" w:author="ZTE" w:date="2021-04-19T19:54:39Z">
        <w:r>
          <w:rPr>
            <w:rFonts w:hint="eastAsia"/>
            <w:lang w:val="en-US" w:eastAsia="zh-CN"/>
          </w:rPr>
          <w:t>4a</w:t>
        </w:r>
      </w:ins>
      <w:r>
        <w:rPr>
          <w:lang w:eastAsia="zh-CN"/>
        </w:rPr>
        <w:t xml:space="preserve">: SN Modification – SN-initated without MN involvement </w:t>
      </w:r>
      <w:del w:id="282" w:author="ZTE" w:date="2021-04-19T19:43:28Z">
        <w:r>
          <w:rPr>
            <w:lang w:eastAsia="zh-CN"/>
          </w:rPr>
          <w:delText xml:space="preserve">when CPC is configured </w:delText>
        </w:r>
      </w:del>
      <w:r>
        <w:rPr>
          <w:lang w:eastAsia="zh-CN"/>
        </w:rPr>
        <w:t>and SRB3 is not used</w:t>
      </w:r>
      <w:ins w:id="283" w:author="ZTE" w:date="2021-04-19T19:43:31Z">
        <w:r>
          <w:rPr>
            <w:rFonts w:hint="eastAsia"/>
            <w:lang w:val="en-US" w:eastAsia="zh-CN"/>
          </w:rPr>
          <w:t xml:space="preserve"> </w:t>
        </w:r>
      </w:ins>
      <w:ins w:id="284" w:author="ZTE" w:date="2021-04-19T19:43:32Z">
        <w:r>
          <w:rPr>
            <w:rFonts w:hint="eastAsia"/>
            <w:lang w:val="en-US" w:eastAsia="zh-CN"/>
          </w:rPr>
          <w:t>to c</w:t>
        </w:r>
      </w:ins>
      <w:ins w:id="285" w:author="ZTE" w:date="2021-04-19T19:43:33Z">
        <w:r>
          <w:rPr>
            <w:rFonts w:hint="eastAsia"/>
            <w:lang w:val="en-US" w:eastAsia="zh-CN"/>
          </w:rPr>
          <w:t>onfig</w:t>
        </w:r>
      </w:ins>
      <w:ins w:id="286" w:author="ZTE" w:date="2021-04-19T19:43:34Z">
        <w:r>
          <w:rPr>
            <w:rFonts w:hint="eastAsia"/>
            <w:lang w:val="en-US" w:eastAsia="zh-CN"/>
          </w:rPr>
          <w:t xml:space="preserve">ure </w:t>
        </w:r>
      </w:ins>
      <w:ins w:id="287" w:author="ZTE" w:date="2021-04-19T19:43:35Z">
        <w:r>
          <w:rPr>
            <w:rFonts w:hint="eastAsia"/>
            <w:lang w:val="en-US" w:eastAsia="zh-CN"/>
          </w:rPr>
          <w:t>CPC</w:t>
        </w:r>
      </w:ins>
    </w:p>
    <w:p>
      <w:pPr>
        <w:spacing w:after="120"/>
        <w:jc w:val="both"/>
      </w:pPr>
      <w:r>
        <w:t>The S</w:t>
      </w:r>
      <w:r>
        <w:rPr>
          <w:lang w:eastAsia="zh-CN"/>
        </w:rPr>
        <w:t>N</w:t>
      </w:r>
      <w:r>
        <w:t xml:space="preserve"> initiates the procedure when it needs to transfer an NR RRC message to the UE and SRB3 is not used</w:t>
      </w:r>
      <w:ins w:id="288" w:author="ZTE" w:date="2021-04-19T19:43:55Z">
        <w:r>
          <w:rPr>
            <w:rFonts w:hint="eastAsia" w:eastAsia="宋体"/>
            <w:lang w:val="en-US" w:eastAsia="zh-CN"/>
          </w:rPr>
          <w:t xml:space="preserve"> </w:t>
        </w:r>
      </w:ins>
      <w:ins w:id="289" w:author="ZTE" w:date="2021-04-19T19:43:56Z">
        <w:r>
          <w:rPr>
            <w:rFonts w:hint="eastAsia" w:eastAsia="宋体"/>
            <w:lang w:val="en-US" w:eastAsia="zh-CN"/>
          </w:rPr>
          <w:t xml:space="preserve">to </w:t>
        </w:r>
      </w:ins>
      <w:ins w:id="290" w:author="ZTE" w:date="2021-04-19T19:43:57Z">
        <w:r>
          <w:rPr>
            <w:rFonts w:hint="eastAsia" w:eastAsia="宋体"/>
            <w:lang w:val="en-US" w:eastAsia="zh-CN"/>
          </w:rPr>
          <w:t>conf</w:t>
        </w:r>
      </w:ins>
      <w:ins w:id="291" w:author="ZTE" w:date="2021-04-19T19:43:58Z">
        <w:r>
          <w:rPr>
            <w:rFonts w:hint="eastAsia" w:eastAsia="宋体"/>
            <w:lang w:val="en-US" w:eastAsia="zh-CN"/>
          </w:rPr>
          <w:t xml:space="preserve">igure </w:t>
        </w:r>
      </w:ins>
      <w:ins w:id="292" w:author="ZTE" w:date="2021-04-19T19:43:59Z">
        <w:r>
          <w:rPr>
            <w:rFonts w:hint="eastAsia" w:eastAsia="宋体"/>
            <w:lang w:val="en-US" w:eastAsia="zh-CN"/>
          </w:rPr>
          <w:t>CP</w:t>
        </w:r>
      </w:ins>
      <w:ins w:id="293" w:author="ZTE" w:date="2021-04-19T19:44:00Z">
        <w:r>
          <w:rPr>
            <w:rFonts w:hint="eastAsia" w:eastAsia="宋体"/>
            <w:lang w:val="en-US" w:eastAsia="zh-CN"/>
          </w:rPr>
          <w:t>C</w:t>
        </w:r>
      </w:ins>
      <w:del w:id="294" w:author="ZTE" w:date="2021-04-19T19:43:55Z">
        <w:r>
          <w:rPr/>
          <w:delText>, while CPC is configured</w:delText>
        </w:r>
      </w:del>
      <w:r>
        <w:t>.</w:t>
      </w:r>
    </w:p>
    <w:p>
      <w:pPr>
        <w:pStyle w:val="79"/>
      </w:pPr>
      <w:r>
        <w:t>1.</w:t>
      </w:r>
      <w:r>
        <w:tab/>
      </w:r>
      <w:r>
        <w:t xml:space="preserve">The SN initiates the procedure by sending the </w:t>
      </w:r>
      <w:r>
        <w:rPr>
          <w:i/>
        </w:rPr>
        <w:t>SN Modification Required</w:t>
      </w:r>
      <w:r>
        <w:t xml:space="preserve"> to the MN including the SN RRC reconfiguration message with CPC configuration.</w:t>
      </w:r>
    </w:p>
    <w:p>
      <w:pPr>
        <w:pStyle w:val="79"/>
      </w:pPr>
      <w:r>
        <w:t>2.</w:t>
      </w:r>
      <w:r>
        <w:tab/>
      </w:r>
      <w:r>
        <w:t xml:space="preserve">The MN forwards the SN RRC reconfiguration message to the UE including it in the </w:t>
      </w:r>
      <w:r>
        <w:rPr>
          <w:i/>
        </w:rPr>
        <w:t>RRC</w:t>
      </w:r>
      <w:del w:id="295" w:author="ZTE" w:date="2021-04-19T19:53:23Z">
        <w:r>
          <w:rPr>
            <w:i/>
          </w:rPr>
          <w:delText xml:space="preserve"> </w:delText>
        </w:r>
      </w:del>
      <w:del w:id="296" w:author="ZTE" w:date="2021-04-19T19:44:36Z">
        <w:r>
          <w:rPr>
            <w:rFonts w:hint="default"/>
            <w:i/>
            <w:lang w:val="en-US"/>
          </w:rPr>
          <w:delText>r</w:delText>
        </w:r>
      </w:del>
      <w:ins w:id="297" w:author="ZTE" w:date="2021-04-19T19:44:36Z">
        <w:r>
          <w:rPr>
            <w:rFonts w:hint="eastAsia" w:eastAsia="宋体"/>
            <w:i/>
            <w:lang w:val="en-US" w:eastAsia="zh-CN"/>
          </w:rPr>
          <w:t>R</w:t>
        </w:r>
      </w:ins>
      <w:r>
        <w:rPr>
          <w:i/>
        </w:rPr>
        <w:t xml:space="preserve">econfiguration </w:t>
      </w:r>
      <w:r>
        <w:t>message.</w:t>
      </w:r>
    </w:p>
    <w:p>
      <w:pPr>
        <w:pStyle w:val="79"/>
      </w:pPr>
      <w:r>
        <w:t>3.</w:t>
      </w:r>
      <w:r>
        <w:tab/>
      </w:r>
      <w:r>
        <w:t xml:space="preserve">The UE replies with the </w:t>
      </w:r>
      <w:r>
        <w:rPr>
          <w:i/>
        </w:rPr>
        <w:t>RRCReconfigurationComplete</w:t>
      </w:r>
      <w:r>
        <w:t xml:space="preserve"> message by including the SN RRC reconfiguration complete message.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pPr>
        <w:pStyle w:val="79"/>
      </w:pPr>
      <w:r>
        <w:t>4.</w:t>
      </w:r>
      <w:r>
        <w:tab/>
      </w:r>
      <w:r>
        <w:t xml:space="preserve">The MN forwards the SN RRC response message, if received from the UE, to the SN by including it in the </w:t>
      </w:r>
      <w:r>
        <w:rPr>
          <w:i/>
          <w:iCs/>
        </w:rPr>
        <w:t>SN Modification Confirm</w:t>
      </w:r>
      <w:r>
        <w:t xml:space="preserve"> message. </w:t>
      </w:r>
    </w:p>
    <w:p>
      <w:pPr>
        <w:pStyle w:val="79"/>
      </w:pPr>
      <w:r>
        <w:t>5.</w:t>
      </w:r>
      <w:r>
        <w:tab/>
      </w:r>
      <w:r>
        <w:t xml:space="preserve">If at least one CPC candidate PSCell satisfies the corresponding CPC 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p>
    <w:p>
      <w:pPr>
        <w:pStyle w:val="79"/>
      </w:pPr>
      <w:r>
        <w:t>6.</w:t>
      </w:r>
      <w:r>
        <w:tab/>
      </w:r>
      <w:r>
        <w:t xml:space="preserve">The </w:t>
      </w:r>
      <w:r>
        <w:rPr>
          <w:i/>
          <w:iCs/>
        </w:rPr>
        <w:t>RRCReconfigurationComplete</w:t>
      </w:r>
      <w:r>
        <w:t xml:space="preserve"> is forwarded to the SN embedded in RRC Transfer.</w:t>
      </w:r>
    </w:p>
    <w:p>
      <w:pPr>
        <w:pStyle w:val="79"/>
        <w:rPr>
          <w:rFonts w:eastAsia="PMingLiU"/>
          <w:lang w:eastAsia="zh-TW"/>
        </w:rPr>
      </w:pPr>
      <w:r>
        <w:t>7.</w:t>
      </w:r>
      <w:r>
        <w:tab/>
      </w:r>
      <w:r>
        <w:t xml:space="preserve">The UE detaches from the source PSCell, applies the stored corresponding configuration and synchronises to the selected candidate PSCell.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bookmarkStart w:id="31" w:name="_Toc29248369"/>
            <w:bookmarkStart w:id="32" w:name="_Toc60787215"/>
            <w:bookmarkStart w:id="33" w:name="_Toc52568348"/>
            <w:bookmarkStart w:id="34" w:name="_Toc37200956"/>
            <w:bookmarkStart w:id="35" w:name="_Toc46492822"/>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3"/>
        <w:rPr>
          <w:lang w:eastAsia="zh-CN"/>
        </w:rPr>
      </w:pPr>
      <w:r>
        <w:rPr>
          <w:lang w:eastAsia="zh-CN"/>
        </w:rPr>
        <w:t>10.6</w:t>
      </w:r>
      <w:r>
        <w:rPr>
          <w:lang w:eastAsia="zh-CN"/>
        </w:rPr>
        <w:tab/>
      </w:r>
      <w:r>
        <w:rPr>
          <w:lang w:eastAsia="zh-CN"/>
        </w:rPr>
        <w:t>PSCell change</w:t>
      </w:r>
      <w:bookmarkEnd w:id="31"/>
      <w:bookmarkEnd w:id="32"/>
      <w:bookmarkEnd w:id="33"/>
      <w:bookmarkEnd w:id="34"/>
      <w:bookmarkEnd w:id="35"/>
    </w:p>
    <w:p>
      <w:r>
        <w:t>In MR-DC, a PSCell change does not always require a security key change.</w:t>
      </w:r>
    </w:p>
    <w:p>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p>
    <w:p>
      <w:pPr>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rFonts w:hint="eastAsia" w:eastAsia="宋体"/>
          <w:lang w:val="en-US" w:eastAsia="zh-CN"/>
        </w:rPr>
        <w:t>without MN involvement</w:t>
      </w:r>
      <w:r>
        <w:rPr>
          <w:lang w:eastAsia="ko-KR"/>
        </w:rPr>
        <w:t xml:space="preserve"> is supported.</w:t>
      </w:r>
    </w:p>
    <w:p>
      <w:r>
        <w:rPr>
          <w:rFonts w:eastAsia="宋体"/>
          <w:lang w:eastAsia="zh-CN"/>
        </w:rPr>
        <w:t>The following principles apply to CPC:</w:t>
      </w:r>
    </w:p>
    <w:p>
      <w:pPr>
        <w:pStyle w:val="79"/>
      </w:pPr>
      <w:r>
        <w:t>-</w:t>
      </w:r>
      <w:r>
        <w:tab/>
      </w:r>
      <w:r>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pPr>
        <w:pStyle w:val="79"/>
      </w:pPr>
      <w:r>
        <w:t>-</w:t>
      </w:r>
      <w:r>
        <w:tab/>
      </w:r>
      <w:r>
        <w:t xml:space="preserve">An </w:t>
      </w:r>
      <w:r>
        <w:rPr>
          <w:lang w:eastAsia="ko-KR"/>
        </w:rPr>
        <w:t xml:space="preserve">execution </w:t>
      </w:r>
      <w:r>
        <w:t xml:space="preserve">condition may consist of one or two trigger condition(s) (CPC events A3/A5, as defined in </w:t>
      </w:r>
      <w:ins w:id="298" w:author="ZTE" w:date="2021-03-25T11:33:00Z">
        <w:r>
          <w:rPr>
            <w:rFonts w:hint="eastAsia" w:eastAsia="宋体"/>
            <w:lang w:val="en-US" w:eastAsia="zh-CN"/>
          </w:rPr>
          <w:t>TS 38.331</w:t>
        </w:r>
      </w:ins>
      <w:r>
        <w:t>[4]). Only single RS type is supported and at most two different trigger quantities (e.g. RSRP and RSRQ, RSRP and SINR, etc.) can be configured simultaneously for the evalution of CPC execution condition of a single candidate PSCell.</w:t>
      </w:r>
    </w:p>
    <w:p>
      <w:pPr>
        <w:pStyle w:val="79"/>
      </w:pPr>
      <w:r>
        <w:t>-</w:t>
      </w:r>
      <w:r>
        <w:tab/>
      </w:r>
      <w:r>
        <w:t>Before any CPC execution condition is satisfied, upon reception of PSCell change command or PCell change command, the UE executes the PSCell change procedure as described in clause 10.3 and 10.5 or the PCell change procedure as described in clause 9.2.3.2 in TS 38.300[3]</w:t>
      </w:r>
      <w:ins w:id="299" w:author="ZTE" w:date="2021-03-25T11:34:00Z">
        <w:r>
          <w:rPr>
            <w:rFonts w:hint="eastAsia" w:eastAsia="宋体"/>
            <w:lang w:val="en-US" w:eastAsia="zh-CN"/>
          </w:rPr>
          <w:t xml:space="preserve"> or clause </w:t>
        </w:r>
      </w:ins>
      <w:ins w:id="300" w:author="ZTE" w:date="2021-03-25T11:34:00Z">
        <w:r>
          <w:rPr>
            <w:rFonts w:eastAsia="宋体"/>
            <w:lang w:val="en-US" w:eastAsia="zh-CN"/>
          </w:rPr>
          <w:t>10.1.2.1</w:t>
        </w:r>
      </w:ins>
      <w:ins w:id="301" w:author="ZTE" w:date="2021-03-25T11:34:00Z">
        <w:r>
          <w:rPr>
            <w:rFonts w:hint="eastAsia" w:eastAsia="宋体"/>
            <w:lang w:val="en-US" w:eastAsia="zh-CN"/>
          </w:rPr>
          <w:t xml:space="preserve"> in TS 36.300 [2]</w:t>
        </w:r>
      </w:ins>
      <w:r>
        <w:t>, regardless of any previously received CPC configuration. Upon the successful completion of PSCell change procedure or PCell change procedure, the UE releases all stored CPC configurations.</w:t>
      </w:r>
    </w:p>
    <w:p>
      <w:pPr>
        <w:pStyle w:val="79"/>
      </w:pPr>
      <w:r>
        <w:t>-</w:t>
      </w:r>
      <w:r>
        <w:tab/>
      </w:r>
      <w:r>
        <w:t>While executing CPC, the UE is not required to continue evaluating the execution condition of other candidate PSCell(s).</w:t>
      </w:r>
    </w:p>
    <w:p>
      <w:pPr>
        <w:pStyle w:val="79"/>
      </w:pPr>
      <w:r>
        <w:t>-</w:t>
      </w:r>
      <w:r>
        <w:tab/>
      </w:r>
      <w:r>
        <w:t>Once the CPC procedure is executed successfully, the UE releases all stored CPC configurations.</w:t>
      </w:r>
    </w:p>
    <w:p>
      <w:pPr>
        <w:pStyle w:val="79"/>
      </w:pPr>
      <w:r>
        <w:t>-</w:t>
      </w:r>
      <w:r>
        <w:tab/>
      </w:r>
      <w:r>
        <w:t>Upon the release of SCG, the UE releases the stored CPC configurations.</w:t>
      </w:r>
    </w:p>
    <w:p>
      <w:r>
        <w:t xml:space="preserve">CPC configuration in HO command, PSCell change command or </w:t>
      </w:r>
      <w:r>
        <w:rPr>
          <w:rFonts w:hint="eastAsia" w:eastAsia="宋体"/>
          <w:lang w:val="en-US" w:eastAsia="zh-CN"/>
        </w:rPr>
        <w:t>conditional</w:t>
      </w:r>
      <w:r>
        <w:t xml:space="preserve"> </w:t>
      </w:r>
      <w:ins w:id="302" w:author="ZTE" w:date="2021-03-25T11:34:00Z">
        <w:r>
          <w:rPr>
            <w:rFonts w:hint="eastAsia" w:eastAsia="宋体"/>
            <w:lang w:val="en-US" w:eastAsia="zh-CN"/>
          </w:rPr>
          <w:t>re</w:t>
        </w:r>
      </w:ins>
      <w:r>
        <w:t>configuration is not supported.</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bookmarkStart w:id="36" w:name="_Toc52568354"/>
            <w:bookmarkStart w:id="37" w:name="_Toc37200962"/>
            <w:bookmarkStart w:id="38" w:name="_Toc60787221"/>
            <w:bookmarkStart w:id="39" w:name="_Toc46492828"/>
            <w:bookmarkStart w:id="40" w:name="_Toc29248375"/>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4"/>
        <w:rPr>
          <w:lang w:eastAsia="zh-CN"/>
        </w:rPr>
      </w:pPr>
      <w:r>
        <w:rPr>
          <w:lang w:eastAsia="zh-CN"/>
        </w:rPr>
        <w:t>10.8.2</w:t>
      </w:r>
      <w:r>
        <w:rPr>
          <w:lang w:eastAsia="zh-CN"/>
        </w:rPr>
        <w:tab/>
      </w:r>
      <w:r>
        <w:rPr>
          <w:lang w:eastAsia="zh-CN"/>
        </w:rPr>
        <w:t>MR-DC with 5GC</w:t>
      </w:r>
      <w:bookmarkEnd w:id="36"/>
      <w:bookmarkEnd w:id="37"/>
      <w:bookmarkEnd w:id="38"/>
      <w:bookmarkEnd w:id="39"/>
      <w:bookmarkEnd w:id="40"/>
    </w:p>
    <w:p>
      <w:r>
        <w:t>The M</w:t>
      </w:r>
      <w:r>
        <w:rPr>
          <w:lang w:eastAsia="zh-CN"/>
        </w:rPr>
        <w:t>N</w:t>
      </w:r>
      <w:r>
        <w:t xml:space="preserve"> to ng-eNB/gNB</w:t>
      </w:r>
      <w:r>
        <w:rPr>
          <w:b/>
        </w:rPr>
        <w:t xml:space="preserve"> </w:t>
      </w:r>
      <w:r>
        <w:t xml:space="preserve">Change procedure is used to transfer </w:t>
      </w:r>
      <w:r>
        <w:rPr>
          <w:lang w:eastAsia="zh-CN"/>
        </w:rPr>
        <w:t xml:space="preserve">UE </w:t>
      </w:r>
      <w:r>
        <w:t>context data from a source M</w:t>
      </w:r>
      <w:r>
        <w:rPr>
          <w:lang w:eastAsia="zh-CN"/>
        </w:rPr>
        <w:t>N</w:t>
      </w:r>
      <w:r>
        <w:t>/S</w:t>
      </w:r>
      <w:r>
        <w:rPr>
          <w:lang w:eastAsia="zh-CN"/>
        </w:rPr>
        <w:t>N</w:t>
      </w:r>
      <w:r>
        <w:t xml:space="preserve"> to a target ng-eNB/gNB. Both the cases where the source MN and the target node belong to the same RAT (i.e. they are both ng-eNBs or both gNBs) and the cases where the source MN and the target node belong to different RATs are supported.</w:t>
      </w:r>
    </w:p>
    <w:p>
      <w:pPr>
        <w:pStyle w:val="64"/>
      </w:pPr>
      <w:r>
        <w:t>NOTE 0:</w:t>
      </w:r>
      <w:r>
        <w:rPr>
          <w:lang w:eastAsia="zh-CN"/>
        </w:rPr>
        <w:tab/>
      </w:r>
      <w:r>
        <w:t>Inter-system HO from ng-eNB/gNB MN to eNB is also supported.</w:t>
      </w:r>
    </w:p>
    <w:p>
      <w:pPr>
        <w:pStyle w:val="83"/>
      </w:pPr>
      <w:r>
        <w:pict>
          <v:shape id="_x0000_i1037" o:spt="75" type="#_x0000_t75" style="height:288pt;width:474pt;" filled="f" o:preferrelative="t" stroked="f" coordsize="21600,21600">
            <v:path/>
            <v:fill on="f" focussize="0,0"/>
            <v:stroke on="f" joinstyle="miter"/>
            <v:imagedata r:id="rId25" o:title=""/>
            <o:lock v:ext="edit" aspectratio="t"/>
            <w10:wrap type="none"/>
            <w10:anchorlock/>
          </v:shape>
        </w:pict>
      </w:r>
    </w:p>
    <w:p>
      <w:pPr>
        <w:pStyle w:val="91"/>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pPr>
        <w:pStyle w:val="79"/>
      </w:pPr>
      <w:r>
        <w:t>1.</w:t>
      </w:r>
      <w:r>
        <w:tab/>
      </w:r>
      <w:r>
        <w:t>The source MN starts the MN to ng-eNB/gNB Change procedure by initiating the Xn Handover Preparation procedure, including both MCG and SCG configuration.</w:t>
      </w:r>
    </w:p>
    <w:p>
      <w:pPr>
        <w:pStyle w:val="64"/>
        <w:rPr>
          <w:lang w:eastAsia="zh-TW"/>
        </w:rPr>
      </w:pPr>
      <w:r>
        <w:t>NOTE 1:</w:t>
      </w:r>
      <w:r>
        <w:tab/>
      </w:r>
      <w:r>
        <w:t>The source MN may trigger the MN-initiated SN Modification procedure (to the source SN) to retrieve the current SCG configuration and to allow provision of data forwarding related information before step 1.</w:t>
      </w:r>
    </w:p>
    <w:p>
      <w:pPr>
        <w:pStyle w:val="79"/>
      </w:pPr>
      <w:r>
        <w:t>2.</w:t>
      </w:r>
      <w:r>
        <w:tab/>
      </w:r>
      <w:r>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pPr>
        <w:pStyle w:val="79"/>
      </w:pPr>
      <w:r>
        <w:t>3.</w:t>
      </w:r>
      <w:r>
        <w:tab/>
      </w:r>
      <w:r>
        <w:t xml:space="preserve">If the </w:t>
      </w:r>
      <w:r>
        <w:rPr>
          <w:lang w:eastAsia="zh-CN"/>
        </w:rPr>
        <w:t xml:space="preserve">resource </w:t>
      </w:r>
      <w:r>
        <w:t>allocation of target ng-</w:t>
      </w:r>
      <w:r>
        <w:rPr>
          <w:lang w:eastAsia="zh-CN"/>
        </w:rPr>
        <w:t>eNB/g</w:t>
      </w:r>
      <w:r>
        <w:t>NB was successful, the M</w:t>
      </w:r>
      <w:r>
        <w:rPr>
          <w:lang w:eastAsia="zh-CN"/>
        </w:rPr>
        <w:t>N</w:t>
      </w:r>
      <w:r>
        <w:t xml:space="preserve"> initiates the release of the source S</w:t>
      </w:r>
      <w:r>
        <w:rPr>
          <w:lang w:eastAsia="zh-CN"/>
        </w:rPr>
        <w:t>N</w:t>
      </w:r>
      <w:r>
        <w:t xml:space="preserve"> resources towards the source SN including a Cause indicating MCG mobility. The SN acknowledges the release request. If data forwarding is needed, the M</w:t>
      </w:r>
      <w:r>
        <w:rPr>
          <w:lang w:eastAsia="zh-CN"/>
        </w:rPr>
        <w:t>N</w:t>
      </w:r>
      <w:r>
        <w:t xml:space="preserve"> provides data forwarding addresses to the source S</w:t>
      </w:r>
      <w:r>
        <w:rPr>
          <w:lang w:eastAsia="zh-CN"/>
        </w:rPr>
        <w:t>N</w:t>
      </w:r>
      <w:r>
        <w:t xml:space="preserve">.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 and, if applicable, to start data forwarding.</w:t>
      </w:r>
    </w:p>
    <w:p>
      <w:pPr>
        <w:pStyle w:val="64"/>
      </w:pPr>
      <w:r>
        <w:t>NOTE 1a:</w:t>
      </w:r>
      <w:r>
        <w:tab/>
      </w:r>
      <w:r>
        <w:t xml:space="preserve">In case the handover is a conditional handover, step 3a and step 3b are performed after the source MN receives an indication that the UE has successfully accessed one of the potential target </w:t>
      </w:r>
      <w:del w:id="303" w:author="ZTE" w:date="2021-03-25T11:35:00Z">
        <w:r>
          <w:rPr/>
          <w:delText>ng-eNB/</w:delText>
        </w:r>
      </w:del>
      <w:r>
        <w:t>gNB as described in TS 38.300 [3], (i.e. after step 6)</w:t>
      </w:r>
    </w:p>
    <w:p>
      <w:pPr>
        <w:pStyle w:val="64"/>
      </w:pPr>
      <w:r>
        <w:t>NOTE 1b:</w:t>
      </w:r>
      <w:r>
        <w:tab/>
      </w:r>
      <w:r>
        <w:t xml:space="preserve">In case the handover is a conditional handover, the step 3c is executed right after step 2. The </w:t>
      </w:r>
      <w:r>
        <w:rPr>
          <w:i/>
        </w:rPr>
        <w:t>Xn-U Address Indication</w:t>
      </w:r>
      <w:r>
        <w:t xml:space="preserve"> message notifies conditional handover to the source SN, for which it may decide to perform, if applicable, early data forwarding for SN-terminated bearers, together with the sending of an </w:t>
      </w:r>
      <w:r>
        <w:rPr>
          <w:i/>
        </w:rPr>
        <w:t>EARLY STATUS TRANSFER</w:t>
      </w:r>
      <w:r>
        <w:t xml:space="preserve"> message to the source MN. If applicable, the normal data forwarding and </w:t>
      </w:r>
      <w:r>
        <w:rPr>
          <w:i/>
        </w:rPr>
        <w:t>SN STATUS TRANSFER</w:t>
      </w:r>
      <w:r>
        <w:t xml:space="preserve"> message would follow from the source SN once it receives the </w:t>
      </w:r>
      <w:r>
        <w:rPr>
          <w:i/>
        </w:rPr>
        <w:t>SN Release Request</w:t>
      </w:r>
      <w:r>
        <w:t xml:space="preserve"> message of the step 3a that is performed after step 6. In case the step 3c Xn-U Address Indication procedure is rejected by the source SN, the source MN re-sends it after the step 3b that is performed after step 6.</w:t>
      </w:r>
    </w:p>
    <w:p>
      <w:pPr>
        <w:pStyle w:val="79"/>
      </w:pPr>
      <w:r>
        <w:t>4.</w:t>
      </w:r>
      <w:r>
        <w:tab/>
      </w:r>
      <w:r>
        <w:t>The M</w:t>
      </w:r>
      <w:r>
        <w:rPr>
          <w:lang w:eastAsia="zh-CN"/>
        </w:rPr>
        <w:t>N</w:t>
      </w:r>
      <w:r>
        <w:t xml:space="preserve"> triggers the UE to </w:t>
      </w:r>
      <w:r>
        <w:rPr>
          <w:lang w:eastAsia="zh-CN"/>
        </w:rPr>
        <w:t xml:space="preserve">perform HO and </w:t>
      </w:r>
      <w:r>
        <w:t>apply the new configuration. Upon receiving the new configuration, the UE releases the entire SCG configuration.</w:t>
      </w:r>
    </w:p>
    <w:p>
      <w:pPr>
        <w:pStyle w:val="79"/>
      </w:pPr>
      <w:r>
        <w:t>5/6.</w:t>
      </w:r>
      <w:r>
        <w:tab/>
      </w:r>
      <w:r>
        <w:t>The UE synchronizes to the target</w:t>
      </w:r>
      <w:r>
        <w:rPr>
          <w:lang w:eastAsia="zh-CN"/>
        </w:rPr>
        <w:t xml:space="preserve"> ng-eNB/g</w:t>
      </w:r>
      <w:r>
        <w:t>NB.</w:t>
      </w:r>
    </w:p>
    <w:p>
      <w:pPr>
        <w:pStyle w:val="79"/>
      </w:pPr>
      <w:r>
        <w:t>7.</w:t>
      </w:r>
      <w:r>
        <w:tab/>
      </w:r>
      <w:r>
        <w:t>If PDCP termination point is changed for bearers using RLC AM, the SN sends the SN Status Transfer, which the source MN sends then to the target ng-eNB/gNB.</w:t>
      </w:r>
    </w:p>
    <w:p>
      <w:pPr>
        <w:pStyle w:val="79"/>
      </w:pPr>
      <w:r>
        <w:t>8.</w:t>
      </w:r>
      <w:r>
        <w:tab/>
      </w:r>
      <w:r>
        <w:t>If applicable, data forwarding takes place from the source side.</w:t>
      </w:r>
    </w:p>
    <w:p>
      <w:pPr>
        <w:pStyle w:val="79"/>
        <w:rPr>
          <w:rFonts w:eastAsia="Helvetica 45 Light"/>
        </w:rPr>
      </w:pPr>
      <w:r>
        <w:rPr>
          <w:rFonts w:eastAsia="Helvetica 45 Light"/>
        </w:rPr>
        <w:t>9a.</w:t>
      </w:r>
      <w:r>
        <w:rPr>
          <w:rFonts w:eastAsia="Helvetica 45 Light"/>
        </w:rPr>
        <w:tab/>
      </w:r>
      <w:r>
        <w:rPr>
          <w:rFonts w:eastAsia="Helvetica 45 Light"/>
        </w:rPr>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as described in clause 10.11.2.</w:t>
      </w:r>
    </w:p>
    <w:p>
      <w:pPr>
        <w:pStyle w:val="64"/>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9"/>
        <w:rPr>
          <w:rFonts w:eastAsia="Helvetica 45 Light"/>
        </w:rPr>
      </w:pPr>
      <w:r>
        <w:rPr>
          <w:rFonts w:eastAsia="Helvetica 45 Light"/>
        </w:rPr>
        <w:t>9b.</w:t>
      </w:r>
      <w:r>
        <w:rPr>
          <w:rFonts w:eastAsia="Helvetica 45 Light"/>
        </w:rPr>
        <w:tab/>
      </w:r>
      <w:r>
        <w:rPr>
          <w:rFonts w:eastAsia="Helvetica 45 Light"/>
        </w:rPr>
        <w:t xml:space="preserve">The source MN sends the </w:t>
      </w:r>
      <w:r>
        <w:rPr>
          <w:rFonts w:eastAsia="Helvetica 45 Light"/>
          <w:i/>
        </w:rPr>
        <w:t>Secondary RAT Report</w:t>
      </w:r>
      <w:r>
        <w:rPr>
          <w:rFonts w:eastAsia="Helvetica 45 Light"/>
        </w:rPr>
        <w:t xml:space="preserve"> message to AMF to provide information on the used NR/E-UTRA resource.</w:t>
      </w:r>
    </w:p>
    <w:p>
      <w:pPr>
        <w:pStyle w:val="79"/>
        <w:rPr>
          <w:i/>
        </w:rPr>
      </w:pPr>
      <w:r>
        <w:t>10-14.</w:t>
      </w:r>
      <w:r>
        <w:tab/>
      </w:r>
      <w:r>
        <w:t>The target ng-</w:t>
      </w:r>
      <w:r>
        <w:rPr>
          <w:lang w:eastAsia="zh-CN"/>
        </w:rPr>
        <w:t>eNB/g</w:t>
      </w:r>
      <w:r>
        <w:t>NB initiates the Path Switch procedure</w:t>
      </w:r>
      <w:r>
        <w:rPr>
          <w:i/>
        </w:rPr>
        <w:t>.</w:t>
      </w:r>
    </w:p>
    <w:p>
      <w:pPr>
        <w:pStyle w:val="79"/>
      </w:pPr>
      <w:r>
        <w:t>15.</w:t>
      </w:r>
      <w:r>
        <w:tab/>
      </w:r>
      <w:r>
        <w:t>The target</w:t>
      </w:r>
      <w:r>
        <w:rPr>
          <w:lang w:eastAsia="zh-CN"/>
        </w:rPr>
        <w:t xml:space="preserve"> ng-eNB/g</w:t>
      </w:r>
      <w:r>
        <w:t>NB initiates the UE Context Release procedure towards the source M</w:t>
      </w:r>
      <w:r>
        <w:rPr>
          <w:lang w:eastAsia="zh-CN"/>
        </w:rPr>
        <w:t>N</w:t>
      </w:r>
      <w:r>
        <w:t>.</w:t>
      </w:r>
    </w:p>
    <w:p>
      <w:pPr>
        <w:pStyle w:val="79"/>
        <w:rPr>
          <w:lang w:eastAsia="zh-CN"/>
        </w:rPr>
      </w:pPr>
      <w:r>
        <w:t>16.</w:t>
      </w:r>
      <w:r>
        <w:tab/>
      </w:r>
      <w:r>
        <w:t xml:space="preserve">Upon reception of the </w:t>
      </w:r>
      <w:r>
        <w:rPr>
          <w:i/>
        </w:rPr>
        <w:t>UE Context Release</w:t>
      </w:r>
      <w:r>
        <w:t xml:space="preserve"> message from the MN, the source SN releases radio and C-plane related resources associated to the UE context. Any ongoing data forwarding may continue.</w:t>
      </w:r>
    </w:p>
    <w:p/>
    <w:p>
      <w:pPr>
        <w:sectPr>
          <w:footnotePr>
            <w:numRestart w:val="eachSect"/>
          </w:footnotePr>
          <w:pgSz w:w="11907" w:h="16840"/>
          <w:pgMar w:top="1416" w:right="1133" w:bottom="1133" w:left="1133" w:header="850" w:footer="340" w:gutter="0"/>
          <w:cols w:space="720" w:num="1"/>
          <w:formProt w:val="0"/>
        </w:sect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10"/>
      </w:pPr>
      <w:bookmarkStart w:id="41" w:name="_Toc52568388"/>
      <w:bookmarkStart w:id="42" w:name="_Toc29248403"/>
      <w:bookmarkStart w:id="43" w:name="_Toc60787255"/>
      <w:bookmarkStart w:id="44" w:name="_Toc37200991"/>
      <w:bookmarkStart w:id="45" w:name="_Toc46492857"/>
      <w:r>
        <w:t>Annex B (informative):</w:t>
      </w:r>
      <w:r>
        <w:br w:type="textWrapping"/>
      </w:r>
      <w:r>
        <w:t>Supported MR-DC Handover Scenarios</w:t>
      </w:r>
      <w:bookmarkEnd w:id="41"/>
      <w:bookmarkEnd w:id="42"/>
      <w:bookmarkEnd w:id="43"/>
      <w:bookmarkEnd w:id="44"/>
      <w:bookmarkEnd w:id="45"/>
    </w:p>
    <w:p>
      <w:pPr>
        <w:pStyle w:val="83"/>
        <w:spacing w:before="0" w:after="0"/>
        <w:rPr>
          <w:sz w:val="2"/>
        </w:rPr>
      </w:pPr>
    </w:p>
    <w:p>
      <w:r>
        <w:t>Table B-1 summarizes the supported handover scenarios involving MR-DC configurations.</w:t>
      </w:r>
    </w:p>
    <w:p>
      <w:pPr>
        <w:pStyle w:val="83"/>
        <w:rPr>
          <w:rFonts w:eastAsia="MS Mincho"/>
        </w:rPr>
      </w:pPr>
      <w:r>
        <w:rPr>
          <w:rFonts w:eastAsia="MS Mincho"/>
        </w:rPr>
        <w:t>Table B-1: Supported MR-DC handover scenarios.</w:t>
      </w:r>
    </w:p>
    <w:tbl>
      <w:tblPr>
        <w:tblStyle w:val="42"/>
        <w:tblW w:w="14292" w:type="dxa"/>
        <w:tblInd w:w="-15" w:type="dxa"/>
        <w:tblLayout w:type="autofit"/>
        <w:tblCellMar>
          <w:top w:w="0" w:type="dxa"/>
          <w:left w:w="108" w:type="dxa"/>
          <w:bottom w:w="0" w:type="dxa"/>
          <w:right w:w="108" w:type="dxa"/>
        </w:tblCellMar>
      </w:tblPr>
      <w:tblGrid>
        <w:gridCol w:w="3240"/>
        <w:gridCol w:w="2580"/>
        <w:gridCol w:w="1433"/>
        <w:gridCol w:w="853"/>
        <w:gridCol w:w="1614"/>
        <w:gridCol w:w="1206"/>
        <w:gridCol w:w="1329"/>
        <w:gridCol w:w="1010"/>
        <w:gridCol w:w="1027"/>
      </w:tblGrid>
      <w:tr>
        <w:tblPrEx>
          <w:tblCellMar>
            <w:top w:w="0" w:type="dxa"/>
            <w:left w:w="108" w:type="dxa"/>
            <w:bottom w:w="0" w:type="dxa"/>
            <w:right w:w="108" w:type="dxa"/>
          </w:tblCellMar>
        </w:tblPrEx>
        <w:trPr>
          <w:trHeight w:val="1207" w:hRule="atLeast"/>
        </w:trPr>
        <w:tc>
          <w:tcPr>
            <w:tcW w:w="3240" w:type="dxa"/>
            <w:tcBorders>
              <w:top w:val="single" w:color="auto" w:sz="12" w:space="0"/>
              <w:left w:val="single" w:color="auto" w:sz="12" w:space="0"/>
              <w:bottom w:val="single" w:color="auto" w:sz="8" w:space="0"/>
              <w:right w:val="single" w:color="auto" w:sz="8" w:space="0"/>
              <w:tl2br w:val="single" w:color="auto" w:sz="4" w:space="0"/>
            </w:tcBorders>
            <w:shd w:val="clear" w:color="000000" w:fill="E7E6E6"/>
            <w:vAlign w:val="bottom"/>
          </w:tcPr>
          <w:p>
            <w:pPr>
              <w:spacing w:after="0"/>
              <w:rPr>
                <w:rFonts w:ascii="Calibri" w:hAnsi="Calibri" w:cs="Calibri"/>
                <w:b/>
                <w:bCs/>
                <w:sz w:val="22"/>
                <w:szCs w:val="22"/>
              </w:rPr>
            </w:pPr>
            <w:r>
              <w:rPr>
                <w:rFonts w:ascii="Calibri" w:hAnsi="Calibri" w:cs="Calibri"/>
                <w:b/>
                <w:bCs/>
                <w:sz w:val="22"/>
                <w:szCs w:val="22"/>
              </w:rPr>
              <w:t xml:space="preserve">              To (column)</w:t>
            </w:r>
            <w:r>
              <w:rPr>
                <w:rFonts w:ascii="Calibri" w:hAnsi="Calibri" w:cs="Calibri"/>
                <w:b/>
                <w:bCs/>
                <w:sz w:val="22"/>
                <w:szCs w:val="22"/>
              </w:rPr>
              <w:br w:type="textWrapping"/>
            </w:r>
            <w:r>
              <w:rPr>
                <w:rFonts w:ascii="Calibri" w:hAnsi="Calibri" w:cs="Calibri"/>
                <w:b/>
                <w:bCs/>
                <w:sz w:val="22"/>
                <w:szCs w:val="22"/>
              </w:rPr>
              <w:br w:type="textWrapping"/>
            </w:r>
            <w:r>
              <w:rPr>
                <w:rFonts w:ascii="Calibri" w:hAnsi="Calibri" w:cs="Calibri"/>
                <w:b/>
                <w:bCs/>
                <w:sz w:val="22"/>
                <w:szCs w:val="22"/>
              </w:rPr>
              <w:t>HO from (row)</w:t>
            </w:r>
          </w:p>
        </w:tc>
        <w:tc>
          <w:tcPr>
            <w:tcW w:w="2580" w:type="dxa"/>
            <w:tcBorders>
              <w:top w:val="single" w:color="auto" w:sz="12" w:space="0"/>
              <w:left w:val="nil"/>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143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85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1614"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1206"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1329"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101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1027"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8" w:space="0"/>
              <w:right w:val="single" w:color="auto" w:sz="8" w:space="0"/>
            </w:tcBorders>
            <w:shd w:val="clear" w:color="auto" w:fill="E2EFD9" w:themeFill="accent6" w:themeFillTint="33"/>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85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c>
          <w:tcPr>
            <w:tcW w:w="2580"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12"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bl>
    <w:p/>
    <w:p>
      <w:pPr>
        <w:pStyle w:val="64"/>
      </w:pPr>
      <w:r>
        <w:t>NOTE 1:</w:t>
      </w:r>
      <w:r>
        <w:tab/>
      </w:r>
      <w:r>
        <w:t>Only SRVCC handover of IMS voice bearer to UTRAN is supported.</w:t>
      </w:r>
    </w:p>
    <w:p>
      <w:pPr>
        <w:pStyle w:val="64"/>
      </w:pPr>
      <w:r>
        <w:t>NOTE 2:</w:t>
      </w:r>
      <w:r>
        <w:tab/>
      </w:r>
      <w:r>
        <w:t>All handover scenarios according to Table B-1 that have a DC option in the column "from" are supported during fast MCG failure recovery.</w:t>
      </w:r>
    </w:p>
    <w:p>
      <w:pPr>
        <w:pStyle w:val="64"/>
      </w:pPr>
      <w:r>
        <w:t xml:space="preserve">NOTE </w:t>
      </w:r>
      <w:r>
        <w:rPr>
          <w:rFonts w:hint="eastAsia" w:eastAsia="宋体"/>
          <w:lang w:val="en-US" w:eastAsia="zh-CN"/>
        </w:rPr>
        <w:t>3</w:t>
      </w:r>
      <w:r>
        <w:t>:</w:t>
      </w:r>
      <w:r>
        <w:tab/>
      </w:r>
      <w:r>
        <w:t>Only intra-RAT conditional handover is supported</w:t>
      </w:r>
      <w:ins w:id="304" w:author="ZTE" w:date="2021-04-19T19:45:06Z">
        <w:r>
          <w:rPr>
            <w:rFonts w:hint="eastAsia" w:eastAsia="宋体"/>
            <w:lang w:val="en-US" w:eastAsia="zh-CN"/>
          </w:rPr>
          <w:t xml:space="preserve"> except for E-UTRA with 5GC scenario</w:t>
        </w:r>
      </w:ins>
      <w:r>
        <w:t>.</w:t>
      </w:r>
    </w:p>
    <w:p>
      <w:pPr>
        <w:pStyle w:val="110"/>
      </w:pPr>
      <w:r>
        <w:t xml:space="preserve">NOTE </w:t>
      </w:r>
      <w:r>
        <w:rPr>
          <w:rFonts w:hint="eastAsia" w:eastAsia="宋体"/>
          <w:lang w:val="en-US" w:eastAsia="zh-CN"/>
        </w:rPr>
        <w:t>4</w:t>
      </w:r>
      <w:r>
        <w:t>:</w:t>
      </w:r>
      <w:r>
        <w:tab/>
      </w:r>
      <w:r>
        <w:t>DAPS handover is only supported from E-UTRA with EPC to E-UTRA with EPC and from NR to NR.</w:t>
      </w:r>
    </w:p>
    <w:p>
      <w:pPr>
        <w:pStyle w:val="10"/>
        <w:sectPr>
          <w:headerReference r:id="rId5" w:type="default"/>
          <w:footnotePr>
            <w:numRestart w:val="eachSect"/>
          </w:footnotePr>
          <w:pgSz w:w="16840" w:h="11907" w:orient="landscape"/>
          <w:pgMar w:top="1134" w:right="1418" w:bottom="1134" w:left="1134" w:header="851" w:footer="340" w:gutter="0"/>
          <w:cols w:space="720" w:num="1"/>
          <w:formProt w:val="0"/>
        </w:sect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Helvetica 45 Light">
    <w:altName w:val="Arial"/>
    <w:panose1 w:val="00000000000000000000"/>
    <w:charset w:val="00"/>
    <w:family w:val="roma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117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117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C8955F"/>
    <w:multiLevelType w:val="singleLevel"/>
    <w:tmpl w:val="BBC8955F"/>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3E21"/>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617"/>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38"/>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3D50E9"/>
    <w:rsid w:val="0951518E"/>
    <w:rsid w:val="0BC623E5"/>
    <w:rsid w:val="0C4C5AE1"/>
    <w:rsid w:val="0D0A24A1"/>
    <w:rsid w:val="0D91271E"/>
    <w:rsid w:val="0EBC7F10"/>
    <w:rsid w:val="12B13763"/>
    <w:rsid w:val="12B81E87"/>
    <w:rsid w:val="12BB0A55"/>
    <w:rsid w:val="14A27B5A"/>
    <w:rsid w:val="14C44A43"/>
    <w:rsid w:val="14CF1EB6"/>
    <w:rsid w:val="161418E0"/>
    <w:rsid w:val="182003B0"/>
    <w:rsid w:val="1C877092"/>
    <w:rsid w:val="1CC60F2B"/>
    <w:rsid w:val="1D712646"/>
    <w:rsid w:val="1E1B35FF"/>
    <w:rsid w:val="1F950145"/>
    <w:rsid w:val="205B5526"/>
    <w:rsid w:val="21A51ABC"/>
    <w:rsid w:val="21E9751C"/>
    <w:rsid w:val="2324543D"/>
    <w:rsid w:val="250618F2"/>
    <w:rsid w:val="26196E4E"/>
    <w:rsid w:val="2664579B"/>
    <w:rsid w:val="26740DD8"/>
    <w:rsid w:val="28500A8D"/>
    <w:rsid w:val="293856F0"/>
    <w:rsid w:val="295835EC"/>
    <w:rsid w:val="29631AD8"/>
    <w:rsid w:val="298E45DF"/>
    <w:rsid w:val="2A0262A2"/>
    <w:rsid w:val="2B290AED"/>
    <w:rsid w:val="2C0A300D"/>
    <w:rsid w:val="2CFF659A"/>
    <w:rsid w:val="2D95266E"/>
    <w:rsid w:val="2E607445"/>
    <w:rsid w:val="2EBC67C6"/>
    <w:rsid w:val="2F5B39C8"/>
    <w:rsid w:val="2FB11130"/>
    <w:rsid w:val="33955975"/>
    <w:rsid w:val="357F1141"/>
    <w:rsid w:val="376265F4"/>
    <w:rsid w:val="377B7A0C"/>
    <w:rsid w:val="37FD0FA0"/>
    <w:rsid w:val="39BF33FA"/>
    <w:rsid w:val="3ABB565D"/>
    <w:rsid w:val="3C046554"/>
    <w:rsid w:val="400D47EF"/>
    <w:rsid w:val="4149022E"/>
    <w:rsid w:val="41C24726"/>
    <w:rsid w:val="420F3113"/>
    <w:rsid w:val="423122F5"/>
    <w:rsid w:val="44911CA7"/>
    <w:rsid w:val="464A5286"/>
    <w:rsid w:val="4AAF4716"/>
    <w:rsid w:val="4CD074F4"/>
    <w:rsid w:val="4D115C18"/>
    <w:rsid w:val="4E9564FD"/>
    <w:rsid w:val="50214885"/>
    <w:rsid w:val="55285F7B"/>
    <w:rsid w:val="564376C5"/>
    <w:rsid w:val="588E5CF6"/>
    <w:rsid w:val="596A3AB4"/>
    <w:rsid w:val="5B573CA0"/>
    <w:rsid w:val="5D112693"/>
    <w:rsid w:val="5E7319FC"/>
    <w:rsid w:val="5E742C19"/>
    <w:rsid w:val="5F844649"/>
    <w:rsid w:val="5FA23B70"/>
    <w:rsid w:val="61EC415B"/>
    <w:rsid w:val="63B11A2B"/>
    <w:rsid w:val="63EE04C8"/>
    <w:rsid w:val="65620E73"/>
    <w:rsid w:val="67B359F8"/>
    <w:rsid w:val="69730546"/>
    <w:rsid w:val="6BDB3EB9"/>
    <w:rsid w:val="6CE01797"/>
    <w:rsid w:val="6DB10B03"/>
    <w:rsid w:val="6DE57228"/>
    <w:rsid w:val="6E0D7E7E"/>
    <w:rsid w:val="6E446887"/>
    <w:rsid w:val="701612A4"/>
    <w:rsid w:val="707A772C"/>
    <w:rsid w:val="70F5434C"/>
    <w:rsid w:val="72693BA3"/>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line="259" w:lineRule="auto"/>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3" Type="http://schemas.microsoft.com/office/2011/relationships/people" Target="people.xml"/><Relationship Id="rId32" Type="http://schemas.openxmlformats.org/officeDocument/2006/relationships/fontTable" Target="fontTable.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header" Target="header1.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3.emf"/><Relationship Id="rId24" Type="http://schemas.openxmlformats.org/officeDocument/2006/relationships/image" Target="media/image12.emf"/><Relationship Id="rId23" Type="http://schemas.openxmlformats.org/officeDocument/2006/relationships/oleObject" Target="embeddings/oleObject5.bin"/><Relationship Id="rId22" Type="http://schemas.openxmlformats.org/officeDocument/2006/relationships/image" Target="media/image11.emf"/><Relationship Id="rId21" Type="http://schemas.openxmlformats.org/officeDocument/2006/relationships/oleObject" Target="embeddings/oleObject4.bin"/><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emf"/><Relationship Id="rId14" Type="http://schemas.openxmlformats.org/officeDocument/2006/relationships/oleObject" Target="embeddings/oleObject2.bin"/><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oleObject" Target="embeddings/oleObject1.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8472D1C6-D69A-4EA6-A9CA-1E91B8161316}">
  <ds:schemaRefs/>
</ds:datastoreItem>
</file>

<file path=customXml/itemProps5.xml><?xml version="1.0" encoding="utf-8"?>
<ds:datastoreItem xmlns:ds="http://schemas.openxmlformats.org/officeDocument/2006/customXml" ds:itemID="{BF190167-266D-429E-AC5B-544BA9F1EBF7}">
  <ds:schemaRefs/>
</ds:datastoreItem>
</file>

<file path=docProps/app.xml><?xml version="1.0" encoding="utf-8"?>
<Properties xmlns="http://schemas.openxmlformats.org/officeDocument/2006/extended-properties" xmlns:vt="http://schemas.openxmlformats.org/officeDocument/2006/docPropsVTypes">
  <Template>3gpp_70</Template>
  <Pages>20</Pages>
  <Words>6859</Words>
  <Characters>36356</Characters>
  <Lines>302</Lines>
  <Paragraphs>86</Paragraphs>
  <TotalTime>2</TotalTime>
  <ScaleCrop>false</ScaleCrop>
  <LinksUpToDate>false</LinksUpToDate>
  <CharactersWithSpaces>43129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2021-04-19T08:50:00Z</dcterms:created>
  <dc:creator>MCC Support</dc:creator>
  <cp:lastModifiedBy>ZTE</cp:lastModifiedBy>
  <cp:lastPrinted>2017-05-08T10:55:00Z</cp:lastPrinted>
  <dcterms:modified xsi:type="dcterms:W3CDTF">2021-05-10T09:12:01Z</dcterms:modified>
  <dc:subject>NR; Radio Resource Control (RRC) protocol specification (Release 16)</dc:subject>
  <dc:title>3GPP TS 38.331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